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0CEC0" w14:textId="77777777" w:rsidR="00F232D5" w:rsidRPr="00F232D5" w:rsidRDefault="00F232D5" w:rsidP="00F232D5">
      <w:pPr>
        <w:jc w:val="both"/>
        <w:rPr>
          <w:b/>
          <w:bCs/>
          <w:sz w:val="28"/>
          <w:szCs w:val="28"/>
        </w:rPr>
      </w:pPr>
      <w:r w:rsidRPr="00F232D5">
        <w:rPr>
          <w:b/>
          <w:bCs/>
          <w:sz w:val="28"/>
          <w:szCs w:val="28"/>
        </w:rPr>
        <w:t>Advent u Puli 2026./2027. – privremena regulacija prometa</w:t>
      </w:r>
    </w:p>
    <w:p w14:paraId="0C48A014" w14:textId="77777777" w:rsidR="00F232D5" w:rsidRDefault="00F232D5" w:rsidP="00F232D5">
      <w:pPr>
        <w:jc w:val="both"/>
      </w:pPr>
    </w:p>
    <w:p w14:paraId="597CF64C" w14:textId="454A7B36" w:rsidR="00F232D5" w:rsidRDefault="00F232D5" w:rsidP="00F232D5">
      <w:pPr>
        <w:jc w:val="both"/>
      </w:pPr>
      <w:r>
        <w:t>Prijedlog privremene regulacije prometa u razdoblju od 19. studenoga 2026. do 12. siječnja 2027. godine, kroz sljedeće faze:</w:t>
      </w:r>
    </w:p>
    <w:p w14:paraId="2A01B29A" w14:textId="77777777" w:rsidR="00F232D5" w:rsidRDefault="00F232D5" w:rsidP="00F232D5">
      <w:pPr>
        <w:jc w:val="both"/>
      </w:pPr>
    </w:p>
    <w:p w14:paraId="1E2D947D" w14:textId="77777777" w:rsidR="00F232D5" w:rsidRPr="00F232D5" w:rsidRDefault="00F232D5" w:rsidP="00F232D5">
      <w:pPr>
        <w:jc w:val="both"/>
        <w:rPr>
          <w:b/>
          <w:bCs/>
        </w:rPr>
      </w:pPr>
      <w:r w:rsidRPr="00F232D5">
        <w:rPr>
          <w:b/>
          <w:bCs/>
        </w:rPr>
        <w:t>1. Od 19. do 21. studenoga 2026. godine (3 dana)</w:t>
      </w:r>
    </w:p>
    <w:p w14:paraId="55A65161" w14:textId="77777777" w:rsidR="00F232D5" w:rsidRDefault="00F232D5" w:rsidP="00F232D5">
      <w:pPr>
        <w:jc w:val="both"/>
      </w:pPr>
    </w:p>
    <w:p w14:paraId="0133719C" w14:textId="556592D1" w:rsidR="00F232D5" w:rsidRDefault="00F232D5" w:rsidP="00F232D5">
      <w:pPr>
        <w:jc w:val="both"/>
      </w:pPr>
      <w:r>
        <w:t xml:space="preserve">Predviđa se djelomično zatvaranje Trga </w:t>
      </w:r>
      <w:proofErr w:type="spellStart"/>
      <w:r>
        <w:t>Nimfej</w:t>
      </w:r>
      <w:proofErr w:type="spellEnd"/>
      <w:r>
        <w:t xml:space="preserve"> i Amfiteatarske ulice.</w:t>
      </w:r>
    </w:p>
    <w:p w14:paraId="2D9A1490" w14:textId="77777777" w:rsidR="00F232D5" w:rsidRDefault="00F232D5" w:rsidP="00F232D5">
      <w:pPr>
        <w:jc w:val="both"/>
      </w:pPr>
      <w:r>
        <w:t xml:space="preserve">Tijekom navedenog razdoblja omogućit će se redovno odvijanje prometa Istarskom i </w:t>
      </w:r>
      <w:proofErr w:type="spellStart"/>
      <w:r>
        <w:t>Flavijevskom</w:t>
      </w:r>
      <w:proofErr w:type="spellEnd"/>
      <w:r>
        <w:t xml:space="preserve"> ulicom, uključujući prometovanje vozila javnog gradskog prijevoza, uz zabranu skretanja iz Istarske u Amfiteatarsku ulicu. Također, omogućit će se prometovanje vozila iz Šetališta </w:t>
      </w:r>
      <w:proofErr w:type="spellStart"/>
      <w:r>
        <w:t>Nella</w:t>
      </w:r>
      <w:proofErr w:type="spellEnd"/>
      <w:r>
        <w:t xml:space="preserve"> </w:t>
      </w:r>
      <w:proofErr w:type="spellStart"/>
      <w:r>
        <w:t>Milottija</w:t>
      </w:r>
      <w:proofErr w:type="spellEnd"/>
      <w:r>
        <w:t xml:space="preserve"> prema </w:t>
      </w:r>
      <w:proofErr w:type="spellStart"/>
      <w:r>
        <w:t>Flavijevskoj</w:t>
      </w:r>
      <w:proofErr w:type="spellEnd"/>
      <w:r>
        <w:t xml:space="preserve"> ulici.</w:t>
      </w:r>
    </w:p>
    <w:p w14:paraId="0B139635" w14:textId="77777777" w:rsidR="00F232D5" w:rsidRDefault="00F232D5" w:rsidP="00F232D5">
      <w:pPr>
        <w:jc w:val="both"/>
      </w:pPr>
    </w:p>
    <w:p w14:paraId="09762F95" w14:textId="77777777" w:rsidR="00F232D5" w:rsidRPr="00F232D5" w:rsidRDefault="00F232D5" w:rsidP="00F232D5">
      <w:pPr>
        <w:jc w:val="both"/>
        <w:rPr>
          <w:b/>
          <w:bCs/>
        </w:rPr>
      </w:pPr>
      <w:r w:rsidRPr="00F232D5">
        <w:rPr>
          <w:b/>
          <w:bCs/>
        </w:rPr>
        <w:t>2. Od 22. studenoga 2026. do 10. siječnja 2027. godine (50 dana)</w:t>
      </w:r>
    </w:p>
    <w:p w14:paraId="160C2B6E" w14:textId="77777777" w:rsidR="00F232D5" w:rsidRDefault="00F232D5" w:rsidP="00F232D5">
      <w:pPr>
        <w:jc w:val="both"/>
      </w:pPr>
    </w:p>
    <w:p w14:paraId="2A5EBC07" w14:textId="34BE51B7" w:rsidR="00F232D5" w:rsidRDefault="00F232D5" w:rsidP="00F232D5">
      <w:pPr>
        <w:jc w:val="both"/>
      </w:pPr>
      <w:r>
        <w:t xml:space="preserve">Predviđa se potpuna zabrana prometa Istarskom ulicom, na dijelu od raskrižja s Ulicom Dubrovačke bratovštine do raskrižja sa Šetalištem </w:t>
      </w:r>
      <w:proofErr w:type="spellStart"/>
      <w:r>
        <w:t>Nella</w:t>
      </w:r>
      <w:proofErr w:type="spellEnd"/>
      <w:r>
        <w:t xml:space="preserve"> </w:t>
      </w:r>
      <w:proofErr w:type="spellStart"/>
      <w:r>
        <w:t>Milottija</w:t>
      </w:r>
      <w:proofErr w:type="spellEnd"/>
      <w:r>
        <w:t xml:space="preserve"> i </w:t>
      </w:r>
      <w:proofErr w:type="spellStart"/>
      <w:r>
        <w:t>Flavijevskom</w:t>
      </w:r>
      <w:proofErr w:type="spellEnd"/>
      <w:r>
        <w:t xml:space="preserve"> ulicom.</w:t>
      </w:r>
    </w:p>
    <w:p w14:paraId="0F602E30" w14:textId="77777777" w:rsidR="00F232D5" w:rsidRDefault="00F232D5" w:rsidP="00F232D5">
      <w:pPr>
        <w:jc w:val="both"/>
      </w:pPr>
      <w:r>
        <w:t xml:space="preserve">Za vrijeme trajanja zabrane omogućit će se prometovanje vozila iz Šetališta </w:t>
      </w:r>
      <w:proofErr w:type="spellStart"/>
      <w:r>
        <w:t>Nella</w:t>
      </w:r>
      <w:proofErr w:type="spellEnd"/>
      <w:r>
        <w:t xml:space="preserve"> </w:t>
      </w:r>
      <w:proofErr w:type="spellStart"/>
      <w:r>
        <w:t>Milottija</w:t>
      </w:r>
      <w:proofErr w:type="spellEnd"/>
      <w:r>
        <w:t xml:space="preserve"> prema </w:t>
      </w:r>
      <w:proofErr w:type="spellStart"/>
      <w:r>
        <w:t>Flavijevskoj</w:t>
      </w:r>
      <w:proofErr w:type="spellEnd"/>
      <w:r>
        <w:t xml:space="preserve"> ulici.</w:t>
      </w:r>
    </w:p>
    <w:p w14:paraId="77D8B283" w14:textId="77777777" w:rsidR="00F232D5" w:rsidRDefault="00F232D5" w:rsidP="00F232D5">
      <w:pPr>
        <w:jc w:val="both"/>
      </w:pPr>
    </w:p>
    <w:p w14:paraId="4F454BF1" w14:textId="77777777" w:rsidR="00F232D5" w:rsidRPr="00F232D5" w:rsidRDefault="00F232D5" w:rsidP="00F232D5">
      <w:pPr>
        <w:jc w:val="both"/>
        <w:rPr>
          <w:b/>
          <w:bCs/>
        </w:rPr>
      </w:pPr>
      <w:r w:rsidRPr="00F232D5">
        <w:rPr>
          <w:b/>
          <w:bCs/>
        </w:rPr>
        <w:t>3. Od 11. do 12. siječnja 2027. godine (2 dana)</w:t>
      </w:r>
    </w:p>
    <w:p w14:paraId="307F3C3C" w14:textId="77777777" w:rsidR="00F232D5" w:rsidRDefault="00F232D5" w:rsidP="00F232D5">
      <w:pPr>
        <w:jc w:val="both"/>
      </w:pPr>
    </w:p>
    <w:p w14:paraId="1C36A1EA" w14:textId="77777777" w:rsidR="00F232D5" w:rsidRDefault="00F232D5" w:rsidP="00F232D5">
      <w:pPr>
        <w:jc w:val="both"/>
      </w:pPr>
      <w:r>
        <w:t xml:space="preserve">Predviđa se djelomično zatvaranje dijela Trga </w:t>
      </w:r>
      <w:proofErr w:type="spellStart"/>
      <w:r>
        <w:t>Nimfej</w:t>
      </w:r>
      <w:proofErr w:type="spellEnd"/>
      <w:r>
        <w:t xml:space="preserve"> i Amfiteatarske ulice, na način i pod uvjetima istovjetnim prvoj fazi, uz omogućavanje redovnog odvijanja prometa Istarskom i </w:t>
      </w:r>
      <w:proofErr w:type="spellStart"/>
      <w:r>
        <w:t>Flavijevskom</w:t>
      </w:r>
      <w:proofErr w:type="spellEnd"/>
      <w:r>
        <w:t xml:space="preserve"> ulicom, uključujući vozila javnog gradskog prijevoza, te zadržavanje zabrane skretanja iz Istarske u Amfiteatarsku ulicu. Prometovanje iz Šetališta </w:t>
      </w:r>
      <w:proofErr w:type="spellStart"/>
      <w:r>
        <w:t>Nella</w:t>
      </w:r>
      <w:proofErr w:type="spellEnd"/>
      <w:r>
        <w:t xml:space="preserve"> </w:t>
      </w:r>
      <w:proofErr w:type="spellStart"/>
      <w:r>
        <w:t>Milottija</w:t>
      </w:r>
      <w:proofErr w:type="spellEnd"/>
      <w:r>
        <w:t xml:space="preserve"> prema </w:t>
      </w:r>
      <w:proofErr w:type="spellStart"/>
      <w:r>
        <w:t>Flavijevskoj</w:t>
      </w:r>
      <w:proofErr w:type="spellEnd"/>
      <w:r>
        <w:t xml:space="preserve"> ulici također će biti omogućeno.</w:t>
      </w:r>
    </w:p>
    <w:p w14:paraId="76EE58DC" w14:textId="77777777" w:rsidR="00F232D5" w:rsidRDefault="00F232D5" w:rsidP="00F232D5">
      <w:pPr>
        <w:jc w:val="both"/>
      </w:pPr>
    </w:p>
    <w:p w14:paraId="60569E6C" w14:textId="77777777" w:rsidR="00F232D5" w:rsidRDefault="00F232D5" w:rsidP="00F232D5">
      <w:pPr>
        <w:jc w:val="both"/>
      </w:pPr>
    </w:p>
    <w:p w14:paraId="3D9CB1EF" w14:textId="77777777" w:rsidR="00F232D5" w:rsidRDefault="00F232D5" w:rsidP="00F232D5">
      <w:pPr>
        <w:jc w:val="both"/>
      </w:pPr>
    </w:p>
    <w:p w14:paraId="549B7138" w14:textId="77777777" w:rsidR="00F232D5" w:rsidRDefault="00F232D5" w:rsidP="00F232D5">
      <w:pPr>
        <w:jc w:val="both"/>
      </w:pPr>
    </w:p>
    <w:p w14:paraId="30D3DB5F" w14:textId="3F6303F4" w:rsidR="00F232D5" w:rsidRPr="00F232D5" w:rsidRDefault="00F232D5" w:rsidP="00F232D5">
      <w:pPr>
        <w:jc w:val="both"/>
        <w:rPr>
          <w:b/>
          <w:bCs/>
        </w:rPr>
      </w:pPr>
      <w:r w:rsidRPr="00F232D5">
        <w:rPr>
          <w:b/>
          <w:bCs/>
        </w:rPr>
        <w:lastRenderedPageBreak/>
        <w:t>Posebni uvjeti za vrijeme trajanja potpune zabrane prometa</w:t>
      </w:r>
    </w:p>
    <w:p w14:paraId="4A939145" w14:textId="77777777" w:rsidR="00F232D5" w:rsidRDefault="00F232D5" w:rsidP="00F232D5">
      <w:pPr>
        <w:jc w:val="both"/>
      </w:pPr>
    </w:p>
    <w:p w14:paraId="1343F7D8" w14:textId="6A53596B" w:rsidR="00F232D5" w:rsidRDefault="00F232D5" w:rsidP="00F232D5">
      <w:pPr>
        <w:jc w:val="both"/>
      </w:pPr>
      <w:r>
        <w:t xml:space="preserve">Za vrijeme trajanja potpune zabrane prometa na području Trga </w:t>
      </w:r>
      <w:proofErr w:type="spellStart"/>
      <w:r>
        <w:t>Nimfej</w:t>
      </w:r>
      <w:proofErr w:type="spellEnd"/>
      <w:r>
        <w:t xml:space="preserve">, ispred pulskog Amfiteatra, postojeća rezervirana parkirališna mjesta namijenjena korisnicima dječjeg dispanzera privremeno će se premjestiti na početak </w:t>
      </w:r>
      <w:proofErr w:type="spellStart"/>
      <w:r>
        <w:t>Stiglicheve</w:t>
      </w:r>
      <w:proofErr w:type="spellEnd"/>
      <w:r>
        <w:t xml:space="preserve"> ulice.</w:t>
      </w:r>
    </w:p>
    <w:p w14:paraId="42440C49" w14:textId="1A9A432D" w:rsidR="00F232D5" w:rsidRDefault="00F232D5" w:rsidP="00F232D5">
      <w:pPr>
        <w:jc w:val="both"/>
      </w:pPr>
      <w:r>
        <w:t xml:space="preserve">Radi osiguravanja pristupa postojećim parkiralištima kod Hotela Amfiteatar, omogućit će se iznimno prometovanje vozila iz smjera Ulice sv. Ivana, odnosno Ulice Dubrovačke bratovštine, Amfiteatarskom ulicom do ulaza na parkirališta koja se nalaze na </w:t>
      </w:r>
      <w:proofErr w:type="spellStart"/>
      <w:r>
        <w:t>k.č</w:t>
      </w:r>
      <w:proofErr w:type="spellEnd"/>
      <w:r>
        <w:t>. br. 6113 i 77, obje k.o. Pula. Navedena iznimka odnosi se isključivo na korisnike predmetnih parkirališta, a ne i na korisnike uličnih parkirališnih mjesta.</w:t>
      </w:r>
    </w:p>
    <w:p w14:paraId="30A024A4" w14:textId="2B0FDF01" w:rsidR="00F232D5" w:rsidRDefault="00F232D5" w:rsidP="00F232D5">
      <w:pPr>
        <w:jc w:val="both"/>
      </w:pPr>
      <w:r>
        <w:t>Na dijelu Amfiteatarske ulice nakon pristupa navedenim parkiralištima bit će uspostavljena potpuna zabrana prometa.</w:t>
      </w:r>
    </w:p>
    <w:p w14:paraId="52A13FD0" w14:textId="77777777" w:rsidR="00654B4B" w:rsidRDefault="00654B4B"/>
    <w:sectPr w:rsidR="00654B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2D5"/>
    <w:rsid w:val="00093E18"/>
    <w:rsid w:val="0039773A"/>
    <w:rsid w:val="00654B4B"/>
    <w:rsid w:val="008A5120"/>
    <w:rsid w:val="00D57142"/>
    <w:rsid w:val="00E20E73"/>
    <w:rsid w:val="00EA54D7"/>
    <w:rsid w:val="00ED2B4F"/>
    <w:rsid w:val="00F232D5"/>
    <w:rsid w:val="00F50F7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286CA"/>
  <w15:chartTrackingRefBased/>
  <w15:docId w15:val="{CC14905E-7117-41F3-813A-0B78E512C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F232D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F232D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F232D5"/>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F232D5"/>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F232D5"/>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F232D5"/>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F232D5"/>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F232D5"/>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F232D5"/>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F232D5"/>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F232D5"/>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F232D5"/>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F232D5"/>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F232D5"/>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F232D5"/>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F232D5"/>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F232D5"/>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F232D5"/>
    <w:rPr>
      <w:rFonts w:eastAsiaTheme="majorEastAsia" w:cstheme="majorBidi"/>
      <w:color w:val="272727" w:themeColor="text1" w:themeTint="D8"/>
    </w:rPr>
  </w:style>
  <w:style w:type="paragraph" w:styleId="Naslov">
    <w:name w:val="Title"/>
    <w:basedOn w:val="Normal"/>
    <w:next w:val="Normal"/>
    <w:link w:val="NaslovChar"/>
    <w:uiPriority w:val="10"/>
    <w:qFormat/>
    <w:rsid w:val="00F232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F232D5"/>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F232D5"/>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F232D5"/>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232D5"/>
    <w:pPr>
      <w:spacing w:before="160"/>
      <w:jc w:val="center"/>
    </w:pPr>
    <w:rPr>
      <w:i/>
      <w:iCs/>
      <w:color w:val="404040" w:themeColor="text1" w:themeTint="BF"/>
    </w:rPr>
  </w:style>
  <w:style w:type="character" w:customStyle="1" w:styleId="CitatChar">
    <w:name w:val="Citat Char"/>
    <w:basedOn w:val="Zadanifontodlomka"/>
    <w:link w:val="Citat"/>
    <w:uiPriority w:val="29"/>
    <w:rsid w:val="00F232D5"/>
    <w:rPr>
      <w:i/>
      <w:iCs/>
      <w:color w:val="404040" w:themeColor="text1" w:themeTint="BF"/>
    </w:rPr>
  </w:style>
  <w:style w:type="paragraph" w:styleId="Odlomakpopisa">
    <w:name w:val="List Paragraph"/>
    <w:basedOn w:val="Normal"/>
    <w:uiPriority w:val="34"/>
    <w:qFormat/>
    <w:rsid w:val="00F232D5"/>
    <w:pPr>
      <w:ind w:left="720"/>
      <w:contextualSpacing/>
    </w:pPr>
  </w:style>
  <w:style w:type="character" w:styleId="Jakoisticanje">
    <w:name w:val="Intense Emphasis"/>
    <w:basedOn w:val="Zadanifontodlomka"/>
    <w:uiPriority w:val="21"/>
    <w:qFormat/>
    <w:rsid w:val="00F232D5"/>
    <w:rPr>
      <w:i/>
      <w:iCs/>
      <w:color w:val="2F5496" w:themeColor="accent1" w:themeShade="BF"/>
    </w:rPr>
  </w:style>
  <w:style w:type="paragraph" w:styleId="Naglaencitat">
    <w:name w:val="Intense Quote"/>
    <w:basedOn w:val="Normal"/>
    <w:next w:val="Normal"/>
    <w:link w:val="NaglaencitatChar"/>
    <w:uiPriority w:val="30"/>
    <w:qFormat/>
    <w:rsid w:val="00F232D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F232D5"/>
    <w:rPr>
      <w:i/>
      <w:iCs/>
      <w:color w:val="2F5496" w:themeColor="accent1" w:themeShade="BF"/>
    </w:rPr>
  </w:style>
  <w:style w:type="character" w:styleId="Istaknutareferenca">
    <w:name w:val="Intense Reference"/>
    <w:basedOn w:val="Zadanifontodlomka"/>
    <w:uiPriority w:val="32"/>
    <w:qFormat/>
    <w:rsid w:val="00F232D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338</Words>
  <Characters>1932</Characters>
  <Application>Microsoft Office Word</Application>
  <DocSecurity>0</DocSecurity>
  <Lines>16</Lines>
  <Paragraphs>4</Paragraphs>
  <ScaleCrop>false</ScaleCrop>
  <Company/>
  <LinksUpToDate>false</LinksUpToDate>
  <CharactersWithSpaces>2266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Iris Mošnja</dc:creator>
  <cp:keywords/>
  <dc:description/>
  <cp:lastModifiedBy>Iris Mošnja</cp:lastModifiedBy>
  <cp:revision>4</cp:revision>
  <dcterms:created xsi:type="dcterms:W3CDTF">2026-10-16T07:40:00Z</dcterms:created>
  <dcterms:modified xsi:type="dcterms:W3CDTF">2026-10-16T07:53:00Z</dcterms:modified>
</cp:coreProperties>
</file>