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1DFA8" w14:textId="67340C38" w:rsidR="00596F52" w:rsidRPr="002D2041" w:rsidRDefault="00596F52" w:rsidP="00596F52">
      <w:pPr>
        <w:autoSpaceDE w:val="0"/>
        <w:autoSpaceDN w:val="0"/>
        <w:adjustRightInd w:val="0"/>
        <w:spacing w:after="0" w:line="240" w:lineRule="auto"/>
        <w:jc w:val="both"/>
        <w:rPr>
          <w:rFonts w:cstheme="minorHAnsi"/>
          <w:color w:val="000000" w:themeColor="text1"/>
        </w:rPr>
      </w:pPr>
      <w:r w:rsidRPr="002D2041">
        <w:rPr>
          <w:rFonts w:eastAsia="Times New Roman" w:cstheme="minorHAnsi"/>
          <w:color w:val="000000" w:themeColor="text1"/>
          <w:lang w:eastAsia="hr-HR"/>
        </w:rPr>
        <w:t xml:space="preserve">Sukladno članku </w:t>
      </w:r>
      <w:r w:rsidR="0024548A" w:rsidRPr="002D2041">
        <w:rPr>
          <w:rFonts w:eastAsia="Times New Roman" w:cstheme="minorHAnsi"/>
          <w:color w:val="000000" w:themeColor="text1"/>
          <w:lang w:eastAsia="hr-HR"/>
        </w:rPr>
        <w:t>2</w:t>
      </w:r>
      <w:r w:rsidRPr="002D2041">
        <w:rPr>
          <w:rFonts w:eastAsia="Times New Roman" w:cstheme="minorHAnsi"/>
          <w:color w:val="000000" w:themeColor="text1"/>
          <w:lang w:eastAsia="hr-HR"/>
        </w:rPr>
        <w:t>. Odluke Grada Pule o povjeravanju poslova organizacije gradskih manifestacija u 202</w:t>
      </w:r>
      <w:r w:rsidR="00FF78D3" w:rsidRPr="002D2041">
        <w:rPr>
          <w:rFonts w:eastAsia="Times New Roman" w:cstheme="minorHAnsi"/>
          <w:color w:val="000000" w:themeColor="text1"/>
          <w:lang w:eastAsia="hr-HR"/>
        </w:rPr>
        <w:t>4</w:t>
      </w:r>
      <w:r w:rsidRPr="002D2041">
        <w:rPr>
          <w:rFonts w:eastAsia="Times New Roman" w:cstheme="minorHAnsi"/>
          <w:color w:val="000000" w:themeColor="text1"/>
          <w:lang w:eastAsia="hr-HR"/>
        </w:rPr>
        <w:t xml:space="preserve">. godini, KLASA: </w:t>
      </w:r>
      <w:r w:rsidR="00FF78D3" w:rsidRPr="002D2041">
        <w:rPr>
          <w:rFonts w:eastAsia="Times New Roman" w:cstheme="minorHAnsi"/>
          <w:color w:val="000000" w:themeColor="text1"/>
          <w:lang w:eastAsia="hr-HR"/>
        </w:rPr>
        <w:t>611</w:t>
      </w:r>
      <w:r w:rsidRPr="002D2041">
        <w:rPr>
          <w:rFonts w:eastAsia="Times New Roman" w:cstheme="minorHAnsi"/>
          <w:color w:val="000000" w:themeColor="text1"/>
          <w:lang w:eastAsia="hr-HR"/>
        </w:rPr>
        <w:t>-0</w:t>
      </w:r>
      <w:r w:rsidR="00FF78D3" w:rsidRPr="002D2041">
        <w:rPr>
          <w:rFonts w:eastAsia="Times New Roman" w:cstheme="minorHAnsi"/>
          <w:color w:val="000000" w:themeColor="text1"/>
          <w:lang w:eastAsia="hr-HR"/>
        </w:rPr>
        <w:t>1</w:t>
      </w:r>
      <w:r w:rsidRPr="002D2041">
        <w:rPr>
          <w:rFonts w:eastAsia="Times New Roman" w:cstheme="minorHAnsi"/>
          <w:color w:val="000000" w:themeColor="text1"/>
          <w:lang w:eastAsia="hr-HR"/>
        </w:rPr>
        <w:t>/2</w:t>
      </w:r>
      <w:r w:rsidR="00FF78D3" w:rsidRPr="002D2041">
        <w:rPr>
          <w:rFonts w:eastAsia="Times New Roman" w:cstheme="minorHAnsi"/>
          <w:color w:val="000000" w:themeColor="text1"/>
          <w:lang w:eastAsia="hr-HR"/>
        </w:rPr>
        <w:t>4</w:t>
      </w:r>
      <w:r w:rsidRPr="002D2041">
        <w:rPr>
          <w:rFonts w:eastAsia="Times New Roman" w:cstheme="minorHAnsi"/>
          <w:color w:val="000000" w:themeColor="text1"/>
          <w:lang w:eastAsia="hr-HR"/>
        </w:rPr>
        <w:t>-01/</w:t>
      </w:r>
      <w:r w:rsidR="00FF78D3" w:rsidRPr="002D2041">
        <w:rPr>
          <w:rFonts w:eastAsia="Times New Roman" w:cstheme="minorHAnsi"/>
          <w:color w:val="000000" w:themeColor="text1"/>
          <w:lang w:eastAsia="hr-HR"/>
        </w:rPr>
        <w:t>17</w:t>
      </w:r>
      <w:r w:rsidRPr="002D2041">
        <w:rPr>
          <w:rFonts w:eastAsia="Times New Roman" w:cstheme="minorHAnsi"/>
          <w:color w:val="000000" w:themeColor="text1"/>
          <w:lang w:eastAsia="hr-HR"/>
        </w:rPr>
        <w:t>, UR</w:t>
      </w:r>
      <w:r w:rsidR="0024548A" w:rsidRPr="002D2041">
        <w:rPr>
          <w:rFonts w:eastAsia="Times New Roman" w:cstheme="minorHAnsi"/>
          <w:color w:val="000000" w:themeColor="text1"/>
          <w:lang w:eastAsia="hr-HR"/>
        </w:rPr>
        <w:t>.</w:t>
      </w:r>
      <w:r w:rsidRPr="002D2041">
        <w:rPr>
          <w:rFonts w:eastAsia="Times New Roman" w:cstheme="minorHAnsi"/>
          <w:color w:val="000000" w:themeColor="text1"/>
          <w:lang w:eastAsia="hr-HR"/>
        </w:rPr>
        <w:t>BROJ: 2163-7-0</w:t>
      </w:r>
      <w:r w:rsidR="00FF78D3" w:rsidRPr="002D2041">
        <w:rPr>
          <w:rFonts w:eastAsia="Times New Roman" w:cstheme="minorHAnsi"/>
          <w:color w:val="000000" w:themeColor="text1"/>
          <w:lang w:eastAsia="hr-HR"/>
        </w:rPr>
        <w:t>7</w:t>
      </w:r>
      <w:r w:rsidRPr="002D2041">
        <w:rPr>
          <w:rFonts w:eastAsia="Times New Roman" w:cstheme="minorHAnsi"/>
          <w:color w:val="000000" w:themeColor="text1"/>
          <w:lang w:eastAsia="hr-HR"/>
        </w:rPr>
        <w:t>-01-0</w:t>
      </w:r>
      <w:r w:rsidR="00FF78D3" w:rsidRPr="002D2041">
        <w:rPr>
          <w:rFonts w:eastAsia="Times New Roman" w:cstheme="minorHAnsi"/>
          <w:color w:val="000000" w:themeColor="text1"/>
          <w:lang w:eastAsia="hr-HR"/>
        </w:rPr>
        <w:t>277</w:t>
      </w:r>
      <w:r w:rsidRPr="002D2041">
        <w:rPr>
          <w:rFonts w:eastAsia="Times New Roman" w:cstheme="minorHAnsi"/>
          <w:color w:val="000000" w:themeColor="text1"/>
          <w:lang w:eastAsia="hr-HR"/>
        </w:rPr>
        <w:t>-2</w:t>
      </w:r>
      <w:r w:rsidR="00FF78D3" w:rsidRPr="002D2041">
        <w:rPr>
          <w:rFonts w:eastAsia="Times New Roman" w:cstheme="minorHAnsi"/>
          <w:color w:val="000000" w:themeColor="text1"/>
          <w:lang w:eastAsia="hr-HR"/>
        </w:rPr>
        <w:t>4</w:t>
      </w:r>
      <w:r w:rsidRPr="002D2041">
        <w:rPr>
          <w:rFonts w:eastAsia="Times New Roman" w:cstheme="minorHAnsi"/>
          <w:color w:val="000000" w:themeColor="text1"/>
          <w:lang w:eastAsia="hr-HR"/>
        </w:rPr>
        <w:t xml:space="preserve">-2 od </w:t>
      </w:r>
      <w:r w:rsidR="00FF78D3" w:rsidRPr="002D2041">
        <w:rPr>
          <w:rFonts w:eastAsia="Times New Roman" w:cstheme="minorHAnsi"/>
          <w:color w:val="000000" w:themeColor="text1"/>
          <w:lang w:eastAsia="hr-HR"/>
        </w:rPr>
        <w:t>1</w:t>
      </w:r>
      <w:r w:rsidR="0024548A" w:rsidRPr="002D2041">
        <w:rPr>
          <w:rFonts w:eastAsia="Times New Roman" w:cstheme="minorHAnsi"/>
          <w:color w:val="000000" w:themeColor="text1"/>
          <w:lang w:eastAsia="hr-HR"/>
        </w:rPr>
        <w:t>5</w:t>
      </w:r>
      <w:r w:rsidRPr="002D2041">
        <w:rPr>
          <w:rFonts w:eastAsia="Times New Roman" w:cstheme="minorHAnsi"/>
          <w:color w:val="000000" w:themeColor="text1"/>
          <w:lang w:eastAsia="hr-HR"/>
        </w:rPr>
        <w:t>.0</w:t>
      </w:r>
      <w:r w:rsidR="00FF78D3" w:rsidRPr="002D2041">
        <w:rPr>
          <w:rFonts w:eastAsia="Times New Roman" w:cstheme="minorHAnsi"/>
          <w:color w:val="000000" w:themeColor="text1"/>
          <w:lang w:eastAsia="hr-HR"/>
        </w:rPr>
        <w:t>2</w:t>
      </w:r>
      <w:r w:rsidRPr="002D2041">
        <w:rPr>
          <w:rFonts w:eastAsia="Times New Roman" w:cstheme="minorHAnsi"/>
          <w:color w:val="000000" w:themeColor="text1"/>
          <w:lang w:eastAsia="hr-HR"/>
        </w:rPr>
        <w:t>.202</w:t>
      </w:r>
      <w:r w:rsidR="00FF78D3" w:rsidRPr="002D2041">
        <w:rPr>
          <w:rFonts w:eastAsia="Times New Roman" w:cstheme="minorHAnsi"/>
          <w:color w:val="000000" w:themeColor="text1"/>
          <w:lang w:eastAsia="hr-HR"/>
        </w:rPr>
        <w:t>4</w:t>
      </w:r>
      <w:r w:rsidRPr="002D2041">
        <w:rPr>
          <w:rFonts w:eastAsia="Times New Roman" w:cstheme="minorHAnsi"/>
          <w:color w:val="000000" w:themeColor="text1"/>
          <w:lang w:eastAsia="hr-HR"/>
        </w:rPr>
        <w:t>. godine</w:t>
      </w:r>
      <w:r w:rsidRPr="002D2041">
        <w:rPr>
          <w:rFonts w:cstheme="minorHAnsi"/>
          <w:color w:val="000000" w:themeColor="text1"/>
        </w:rPr>
        <w:t xml:space="preserve">, </w:t>
      </w:r>
      <w:r w:rsidRPr="002D2041">
        <w:rPr>
          <w:rFonts w:eastAsia="Times New Roman" w:cstheme="minorHAnsi"/>
          <w:color w:val="000000" w:themeColor="text1"/>
          <w:lang w:eastAsia="hr-HR"/>
        </w:rPr>
        <w:t>Javna ustanova Pula Film Festival objavljuje sljedeći</w:t>
      </w:r>
    </w:p>
    <w:p w14:paraId="368E0381" w14:textId="77777777" w:rsidR="005F005B" w:rsidRPr="002D2041" w:rsidRDefault="005F005B">
      <w:pPr>
        <w:rPr>
          <w:rFonts w:cstheme="minorHAnsi"/>
        </w:rPr>
      </w:pPr>
    </w:p>
    <w:p w14:paraId="01292CAE" w14:textId="77777777" w:rsidR="006F6D78" w:rsidRDefault="006F6D78"/>
    <w:p w14:paraId="23A3C742" w14:textId="77777777" w:rsidR="002E14EF" w:rsidRPr="00FE5ED4" w:rsidRDefault="009361F8" w:rsidP="00FE5ED4">
      <w:pPr>
        <w:jc w:val="center"/>
        <w:rPr>
          <w:b/>
          <w:sz w:val="24"/>
          <w:szCs w:val="24"/>
        </w:rPr>
      </w:pPr>
      <w:r w:rsidRPr="00FE5ED4">
        <w:rPr>
          <w:b/>
          <w:sz w:val="24"/>
          <w:szCs w:val="24"/>
        </w:rPr>
        <w:t xml:space="preserve">JAVNI </w:t>
      </w:r>
      <w:r w:rsidR="00596F52" w:rsidRPr="00FE5ED4">
        <w:rPr>
          <w:b/>
          <w:sz w:val="24"/>
          <w:szCs w:val="24"/>
        </w:rPr>
        <w:t xml:space="preserve">POZIV ZA ISKAZIVANJE INTERESA ZA </w:t>
      </w:r>
      <w:r w:rsidRPr="00FE5ED4">
        <w:rPr>
          <w:b/>
          <w:sz w:val="24"/>
          <w:szCs w:val="24"/>
        </w:rPr>
        <w:t>POSTAVLJANJE</w:t>
      </w:r>
      <w:r w:rsidR="00596F52" w:rsidRPr="00FE5ED4">
        <w:rPr>
          <w:b/>
          <w:sz w:val="24"/>
          <w:szCs w:val="24"/>
        </w:rPr>
        <w:t xml:space="preserve"> </w:t>
      </w:r>
      <w:r w:rsidRPr="00FE5ED4">
        <w:rPr>
          <w:b/>
          <w:sz w:val="24"/>
          <w:szCs w:val="24"/>
        </w:rPr>
        <w:t xml:space="preserve">ZABAVNOG PARKA/LUNA PARKA </w:t>
      </w:r>
      <w:r w:rsidR="00CC3F93" w:rsidRPr="00FE5ED4">
        <w:rPr>
          <w:b/>
          <w:sz w:val="24"/>
          <w:szCs w:val="24"/>
        </w:rPr>
        <w:t>TIJEKOM</w:t>
      </w:r>
      <w:r w:rsidRPr="00FE5ED4">
        <w:rPr>
          <w:b/>
          <w:sz w:val="24"/>
          <w:szCs w:val="24"/>
        </w:rPr>
        <w:t xml:space="preserve"> MANIFESTACIJE „</w:t>
      </w:r>
      <w:r w:rsidR="002E14EF" w:rsidRPr="00FE5ED4">
        <w:rPr>
          <w:b/>
          <w:sz w:val="24"/>
          <w:szCs w:val="24"/>
        </w:rPr>
        <w:t>ADVENT U PULI</w:t>
      </w:r>
      <w:r w:rsidRPr="00FE5ED4">
        <w:rPr>
          <w:b/>
          <w:sz w:val="24"/>
          <w:szCs w:val="24"/>
        </w:rPr>
        <w:t>“</w:t>
      </w:r>
    </w:p>
    <w:p w14:paraId="5D2003B8" w14:textId="77777777" w:rsidR="006F6D78" w:rsidRDefault="006F6D78">
      <w:pPr>
        <w:rPr>
          <w:b/>
          <w:bCs/>
        </w:rPr>
      </w:pPr>
    </w:p>
    <w:p w14:paraId="303B9FE5" w14:textId="77777777" w:rsidR="002E14EF" w:rsidRPr="006E2A9F" w:rsidRDefault="00BA25F3">
      <w:pPr>
        <w:rPr>
          <w:b/>
          <w:bCs/>
        </w:rPr>
      </w:pPr>
      <w:r w:rsidRPr="006E2A9F">
        <w:rPr>
          <w:b/>
          <w:bCs/>
        </w:rPr>
        <w:t>1.</w:t>
      </w:r>
      <w:r w:rsidR="006F6D78">
        <w:rPr>
          <w:b/>
          <w:bCs/>
        </w:rPr>
        <w:t xml:space="preserve"> </w:t>
      </w:r>
      <w:r w:rsidRPr="006E2A9F">
        <w:rPr>
          <w:b/>
          <w:bCs/>
        </w:rPr>
        <w:t>PREDMET JAVNOG POZIVA</w:t>
      </w:r>
    </w:p>
    <w:p w14:paraId="7A71E184" w14:textId="77777777" w:rsidR="00BA25F3" w:rsidRDefault="002E14EF">
      <w:r>
        <w:t>JU Pula Film Festival</w:t>
      </w:r>
      <w:r w:rsidR="009361F8">
        <w:t xml:space="preserve">, u daljnjem tekstu Organizator manifestacije </w:t>
      </w:r>
      <w:r>
        <w:t>Advent u Puli</w:t>
      </w:r>
      <w:r w:rsidR="009361F8">
        <w:t xml:space="preserve"> poziva sve zainteresirane pravne osobe da po Općim i posebnim uvjetima dostave ponudu za postavljanje sadržaja i or</w:t>
      </w:r>
      <w:r w:rsidR="006604BD">
        <w:t xml:space="preserve">ganizacije zabavnog parka/luna </w:t>
      </w:r>
      <w:r w:rsidR="009361F8">
        <w:t xml:space="preserve">parka za vrijeme održavanja </w:t>
      </w:r>
      <w:r w:rsidR="006D0A31">
        <w:t>manifestacije Advent u Puli</w:t>
      </w:r>
      <w:r w:rsidR="00BA25F3">
        <w:t>.</w:t>
      </w:r>
    </w:p>
    <w:p w14:paraId="7DE5702C" w14:textId="441A1F4A" w:rsidR="00AE7D39" w:rsidRDefault="00AE7D39">
      <w:r w:rsidRPr="003226FF">
        <w:t xml:space="preserve">Predmet ponude su </w:t>
      </w:r>
      <w:r w:rsidR="006604BD" w:rsidRPr="003226FF">
        <w:t xml:space="preserve">zabavne </w:t>
      </w:r>
      <w:r w:rsidRPr="003226FF">
        <w:t>naprave</w:t>
      </w:r>
      <w:r w:rsidR="006604BD" w:rsidRPr="003226FF">
        <w:t xml:space="preserve"> namijenjene predškolskom i osnovnoškolskom uzrastu, uz uvjet da su zastupljena oba uzrasta.</w:t>
      </w:r>
      <w:r w:rsidR="005F005B">
        <w:t xml:space="preserve"> Organizator će među ponuđenima odabrati </w:t>
      </w:r>
      <w:r w:rsidR="00F2606A" w:rsidRPr="003B430B">
        <w:t>šes</w:t>
      </w:r>
      <w:r w:rsidR="00AA7530" w:rsidRPr="003B430B">
        <w:t>t</w:t>
      </w:r>
      <w:r w:rsidR="005F005B" w:rsidRPr="003B430B">
        <w:t xml:space="preserve"> </w:t>
      </w:r>
      <w:r w:rsidR="005F005B" w:rsidRPr="00F2606A">
        <w:t>naprav</w:t>
      </w:r>
      <w:r w:rsidR="00AA7530" w:rsidRPr="00F2606A">
        <w:t>a</w:t>
      </w:r>
      <w:r w:rsidR="005F005B" w:rsidRPr="00F2606A">
        <w:t>.</w:t>
      </w:r>
    </w:p>
    <w:p w14:paraId="660D457D" w14:textId="77777777" w:rsidR="007815E6" w:rsidRPr="006E2A9F" w:rsidRDefault="007815E6">
      <w:pPr>
        <w:rPr>
          <w:b/>
          <w:bCs/>
        </w:rPr>
      </w:pPr>
    </w:p>
    <w:p w14:paraId="262FAFD8" w14:textId="77777777" w:rsidR="00BA25F3" w:rsidRPr="006E2A9F" w:rsidRDefault="00BA25F3">
      <w:pPr>
        <w:rPr>
          <w:b/>
          <w:bCs/>
        </w:rPr>
      </w:pPr>
      <w:r w:rsidRPr="006E2A9F">
        <w:rPr>
          <w:b/>
          <w:bCs/>
        </w:rPr>
        <w:t>2. LOKACIJA</w:t>
      </w:r>
    </w:p>
    <w:p w14:paraId="0E79A65F" w14:textId="77777777" w:rsidR="00BA25F3" w:rsidRDefault="00BA25F3">
      <w:r>
        <w:t>Park Grada Graza, Pula</w:t>
      </w:r>
    </w:p>
    <w:p w14:paraId="6BF04720" w14:textId="75D53B50" w:rsidR="0083222C" w:rsidRPr="0083222C" w:rsidRDefault="0083222C">
      <w:pPr>
        <w:rPr>
          <w:color w:val="FF0000"/>
        </w:rPr>
      </w:pPr>
      <w:r>
        <w:t xml:space="preserve">Zainteresirani ponuditelji obvezni su obići lokaciju dana </w:t>
      </w:r>
      <w:r w:rsidR="00FF1B52" w:rsidRPr="003B430B">
        <w:t>23</w:t>
      </w:r>
      <w:r w:rsidR="00E23477" w:rsidRPr="003B430B">
        <w:t>.1</w:t>
      </w:r>
      <w:r w:rsidR="00FF1B52" w:rsidRPr="003B430B">
        <w:t>0</w:t>
      </w:r>
      <w:r w:rsidR="00E23477" w:rsidRPr="003B430B">
        <w:t>.</w:t>
      </w:r>
      <w:r w:rsidRPr="00FF1B52">
        <w:t xml:space="preserve"> od</w:t>
      </w:r>
      <w:r w:rsidRPr="00AA7530">
        <w:t xml:space="preserve"> 9:00</w:t>
      </w:r>
      <w:r w:rsidR="008F79A6" w:rsidRPr="00AA7530">
        <w:t>h</w:t>
      </w:r>
      <w:r w:rsidRPr="00AA7530">
        <w:t xml:space="preserve"> do 13:00</w:t>
      </w:r>
      <w:r w:rsidR="008F79A6" w:rsidRPr="00AA7530">
        <w:t>h</w:t>
      </w:r>
      <w:r w:rsidRPr="00AA7530">
        <w:t xml:space="preserve"> </w:t>
      </w:r>
      <w:r w:rsidR="00CC4B16" w:rsidRPr="00AA7530">
        <w:t>uz</w:t>
      </w:r>
      <w:r w:rsidR="00CC4B16">
        <w:t xml:space="preserve"> prethodnu najavu</w:t>
      </w:r>
      <w:r w:rsidR="00E23477">
        <w:t xml:space="preserve"> dan ranije.</w:t>
      </w:r>
    </w:p>
    <w:p w14:paraId="7BE594CD" w14:textId="77777777" w:rsidR="007815E6" w:rsidRPr="006E2A9F" w:rsidRDefault="007815E6">
      <w:pPr>
        <w:rPr>
          <w:b/>
          <w:bCs/>
        </w:rPr>
      </w:pPr>
    </w:p>
    <w:p w14:paraId="318A782E" w14:textId="77777777" w:rsidR="00BA25F3" w:rsidRPr="006E2A9F" w:rsidRDefault="00BA25F3">
      <w:pPr>
        <w:rPr>
          <w:b/>
          <w:bCs/>
        </w:rPr>
      </w:pPr>
      <w:r w:rsidRPr="006E2A9F">
        <w:rPr>
          <w:b/>
          <w:bCs/>
        </w:rPr>
        <w:t>3. VRIJEME ODRŽAVANJA</w:t>
      </w:r>
    </w:p>
    <w:p w14:paraId="2831525B" w14:textId="1BD346D6" w:rsidR="00F86D19" w:rsidRDefault="00BA25F3">
      <w:r>
        <w:t>O</w:t>
      </w:r>
      <w:r w:rsidR="009361F8">
        <w:t xml:space="preserve">d </w:t>
      </w:r>
      <w:r w:rsidR="00DA6E7F" w:rsidRPr="003B430B">
        <w:t>1</w:t>
      </w:r>
      <w:r w:rsidR="009361F8" w:rsidRPr="003B430B">
        <w:t>.</w:t>
      </w:r>
      <w:r w:rsidR="006D0A31" w:rsidRPr="003B430B">
        <w:t>1</w:t>
      </w:r>
      <w:r w:rsidR="00364033" w:rsidRPr="003B430B">
        <w:t>2</w:t>
      </w:r>
      <w:r w:rsidR="009361F8" w:rsidRPr="003B430B">
        <w:t xml:space="preserve">. do </w:t>
      </w:r>
      <w:r w:rsidR="006D0A31" w:rsidRPr="003B430B">
        <w:t>31</w:t>
      </w:r>
      <w:r w:rsidR="009361F8" w:rsidRPr="003B430B">
        <w:t>.</w:t>
      </w:r>
      <w:r w:rsidR="006D0A31" w:rsidRPr="003B430B">
        <w:t>12</w:t>
      </w:r>
      <w:r w:rsidR="00C26259" w:rsidRPr="003B430B">
        <w:t>.202</w:t>
      </w:r>
      <w:r w:rsidR="00DA6E7F" w:rsidRPr="003B430B">
        <w:t>4</w:t>
      </w:r>
      <w:r w:rsidR="00C26259" w:rsidRPr="003B430B">
        <w:t>.,</w:t>
      </w:r>
      <w:r w:rsidR="00C26259">
        <w:t xml:space="preserve"> svakodnevno, u vremenu </w:t>
      </w:r>
      <w:r w:rsidR="00C26259" w:rsidRPr="003B430B">
        <w:t>9-13h i 17-22h</w:t>
      </w:r>
      <w:r w:rsidR="0075151A" w:rsidRPr="003B430B">
        <w:t>.</w:t>
      </w:r>
    </w:p>
    <w:p w14:paraId="07313824" w14:textId="77777777" w:rsidR="007815E6" w:rsidRPr="006E2A9F" w:rsidRDefault="007815E6" w:rsidP="00570394">
      <w:pPr>
        <w:rPr>
          <w:b/>
          <w:bCs/>
        </w:rPr>
      </w:pPr>
    </w:p>
    <w:p w14:paraId="064370B5" w14:textId="77777777" w:rsidR="00570394" w:rsidRPr="006E2A9F" w:rsidRDefault="000E0B5B" w:rsidP="00570394">
      <w:pPr>
        <w:rPr>
          <w:b/>
          <w:bCs/>
        </w:rPr>
      </w:pPr>
      <w:r w:rsidRPr="006E2A9F">
        <w:rPr>
          <w:b/>
          <w:bCs/>
        </w:rPr>
        <w:t xml:space="preserve">4. </w:t>
      </w:r>
      <w:r w:rsidR="00570394" w:rsidRPr="006E2A9F">
        <w:rPr>
          <w:b/>
          <w:bCs/>
        </w:rPr>
        <w:t xml:space="preserve">OPĆI </w:t>
      </w:r>
      <w:r w:rsidR="00C92A61" w:rsidRPr="006E2A9F">
        <w:rPr>
          <w:b/>
          <w:bCs/>
        </w:rPr>
        <w:t xml:space="preserve">I POSEBNI </w:t>
      </w:r>
      <w:r w:rsidR="00570394" w:rsidRPr="006E2A9F">
        <w:rPr>
          <w:b/>
          <w:bCs/>
        </w:rPr>
        <w:t>UVJETI ORGANIZACIJE I SUDJELOVANJA NA ADVENTU U PULI</w:t>
      </w:r>
    </w:p>
    <w:p w14:paraId="644788FF" w14:textId="77777777" w:rsidR="00570394" w:rsidRDefault="00570394" w:rsidP="00570394">
      <w:r>
        <w:sym w:font="Symbol" w:char="F0B7"/>
      </w:r>
      <w:r>
        <w:t xml:space="preserve"> Pravo na podnošenje ponuda i sudjelovanje </w:t>
      </w:r>
      <w:r w:rsidR="00CC3F93">
        <w:t>u pozivu</w:t>
      </w:r>
      <w:r w:rsidR="00C26259">
        <w:t xml:space="preserve"> imaju sve</w:t>
      </w:r>
      <w:r>
        <w:t xml:space="preserve"> pravne osobe koje su registrirane na području Republike Hrvatske za obavljanje djelatnosti zabavnih i tematskih parkova, koje dostave dokaz o registriranoj djelatnosti, uredno popune i dostave Ponudu, prihvate Opće i posebne uvjete u organizaciji Adventa u Puli i dostave traženu dokumentaciju do navedenog roka. </w:t>
      </w:r>
    </w:p>
    <w:p w14:paraId="275F9626" w14:textId="77777777" w:rsidR="00570394" w:rsidRPr="007815E6" w:rsidRDefault="00CC3F93" w:rsidP="00570394">
      <w:r>
        <w:sym w:font="Symbol" w:char="F0B7"/>
      </w:r>
      <w:r>
        <w:t xml:space="preserve"> </w:t>
      </w:r>
      <w:r w:rsidR="00570394">
        <w:t xml:space="preserve">Na predmetnoj javnoj površini </w:t>
      </w:r>
      <w:r w:rsidR="009456C9">
        <w:t xml:space="preserve">dozvoljeno je obavljanje registrirane djelatnosti zabavnog parka/ luna parka na napravama iz ponude, bez pružanja ugostiteljskih usluga tj. pripreme i usluživanja hrane i pića. </w:t>
      </w:r>
      <w:r w:rsidR="00570394">
        <w:t xml:space="preserve">Ukoliko </w:t>
      </w:r>
      <w:r w:rsidR="00C92A61">
        <w:t>Ponuditelj</w:t>
      </w:r>
      <w:r w:rsidR="00570394">
        <w:t xml:space="preserve"> javnu površinu </w:t>
      </w:r>
      <w:r>
        <w:t xml:space="preserve">koristi </w:t>
      </w:r>
      <w:r w:rsidR="00570394">
        <w:t xml:space="preserve">suprotno uvjetima iz ovog Javnog </w:t>
      </w:r>
      <w:r w:rsidR="009456C9">
        <w:t>poziva</w:t>
      </w:r>
      <w:r w:rsidR="00570394">
        <w:t xml:space="preserve">, </w:t>
      </w:r>
      <w:r w:rsidR="00570394" w:rsidRPr="007815E6">
        <w:t xml:space="preserve">Ugovor će se otkazati uz zadržavanje uplaćenog iznosa </w:t>
      </w:r>
      <w:r w:rsidR="007815E6">
        <w:t>jamčevine</w:t>
      </w:r>
      <w:r w:rsidR="00570394" w:rsidRPr="007815E6">
        <w:t xml:space="preserve"> te uz isključivanje </w:t>
      </w:r>
      <w:r w:rsidR="00C92A61" w:rsidRPr="007815E6">
        <w:t>Ponuditelja</w:t>
      </w:r>
      <w:r w:rsidR="00570394" w:rsidRPr="007815E6">
        <w:t xml:space="preserve"> iz predmetne manifestacije. </w:t>
      </w:r>
    </w:p>
    <w:p w14:paraId="190FFEC8" w14:textId="77777777" w:rsidR="00462526" w:rsidRDefault="00462526" w:rsidP="00570394">
      <w:r>
        <w:sym w:font="Symbol" w:char="F0B7"/>
      </w:r>
      <w:r>
        <w:t xml:space="preserve"> Ponuditelj je obvezan naprave i kućicu za prodaju ulaznica postaviti isključivo na lokacijama predviđenim</w:t>
      </w:r>
      <w:r w:rsidR="00483F83">
        <w:t xml:space="preserve"> od strane organizatora (prema s</w:t>
      </w:r>
      <w:r>
        <w:t xml:space="preserve">hemi </w:t>
      </w:r>
      <w:r w:rsidR="00B83C3B">
        <w:t xml:space="preserve">sa tumačenjem </w:t>
      </w:r>
      <w:r w:rsidR="00A95E5A">
        <w:t>u prilogu</w:t>
      </w:r>
      <w:r w:rsidR="00187785">
        <w:t xml:space="preserve"> </w:t>
      </w:r>
      <w:r>
        <w:t>ovog Poziva)</w:t>
      </w:r>
      <w:r w:rsidR="00382A08">
        <w:t>.</w:t>
      </w:r>
    </w:p>
    <w:p w14:paraId="15AE035E" w14:textId="77777777" w:rsidR="00B358CD" w:rsidRDefault="00570394" w:rsidP="00B358CD">
      <w:pPr>
        <w:spacing w:after="0"/>
      </w:pPr>
      <w:r>
        <w:sym w:font="Symbol" w:char="F0B7"/>
      </w:r>
      <w:r>
        <w:t xml:space="preserve"> </w:t>
      </w:r>
      <w:r w:rsidR="00C92A61">
        <w:t>Ponuditelj</w:t>
      </w:r>
      <w:r>
        <w:t xml:space="preserve"> nema pravo predmetnu zakupljenu</w:t>
      </w:r>
      <w:r w:rsidR="00C26259">
        <w:t xml:space="preserve"> javnu površinu ustupiti drugoj</w:t>
      </w:r>
      <w:r>
        <w:t xml:space="preserve"> pravnoj osobi </w:t>
      </w:r>
      <w:r w:rsidR="00E1282B">
        <w:t xml:space="preserve">na korištenje </w:t>
      </w:r>
    </w:p>
    <w:p w14:paraId="4FC3F647" w14:textId="77777777" w:rsidR="00E1282B" w:rsidRDefault="00E1282B" w:rsidP="00B358CD">
      <w:pPr>
        <w:spacing w:after="0"/>
      </w:pPr>
      <w:r>
        <w:sym w:font="Symbol" w:char="F0B7"/>
      </w:r>
      <w:r>
        <w:t xml:space="preserve"> Ponuditelj </w:t>
      </w:r>
      <w:r w:rsidR="00C26259">
        <w:t>je obvezan glazbu/glazbene efekte (glasnoću i repertoar) prilagoditi uputama Organizatora</w:t>
      </w:r>
      <w:r>
        <w:t xml:space="preserve"> </w:t>
      </w:r>
    </w:p>
    <w:p w14:paraId="2BCBE66C" w14:textId="77777777" w:rsidR="006F6D78" w:rsidRDefault="006F6D78" w:rsidP="00B358CD">
      <w:pPr>
        <w:spacing w:after="0"/>
      </w:pPr>
    </w:p>
    <w:p w14:paraId="34C64B74" w14:textId="3D49B299" w:rsidR="0011367A" w:rsidRDefault="00382A08" w:rsidP="00382A08">
      <w:r>
        <w:sym w:font="Symbol" w:char="F0B7"/>
      </w:r>
      <w:r>
        <w:t xml:space="preserve"> </w:t>
      </w:r>
      <w:r w:rsidRPr="003226FF">
        <w:t xml:space="preserve">Kako bi se osigurala svrha manifestacije i dao poticaj građanima za korištenje usluga </w:t>
      </w:r>
      <w:r w:rsidR="003226FF" w:rsidRPr="003226FF">
        <w:t>zabavnog parka/</w:t>
      </w:r>
      <w:r w:rsidRPr="003226FF">
        <w:t xml:space="preserve">luna parka, </w:t>
      </w:r>
      <w:r w:rsidR="004A48D0" w:rsidRPr="003226FF">
        <w:t>jedinična cijena vožnje/karte</w:t>
      </w:r>
      <w:r w:rsidR="004C7408">
        <w:t xml:space="preserve"> za minimalno dvije sprave</w:t>
      </w:r>
      <w:r w:rsidR="004A48D0" w:rsidRPr="003226FF">
        <w:t xml:space="preserve"> ne može iznositi više od </w:t>
      </w:r>
      <w:r w:rsidR="00364033" w:rsidRPr="004C7408">
        <w:t>3</w:t>
      </w:r>
      <w:r w:rsidR="004A48D0" w:rsidRPr="004C7408">
        <w:t xml:space="preserve">,00 </w:t>
      </w:r>
      <w:r w:rsidR="00364033" w:rsidRPr="004C7408">
        <w:t>EUR</w:t>
      </w:r>
      <w:r w:rsidR="004A48D0" w:rsidRPr="004C7408">
        <w:t xml:space="preserve"> (</w:t>
      </w:r>
      <w:r w:rsidR="004A48D0" w:rsidRPr="003226FF">
        <w:t xml:space="preserve">s </w:t>
      </w:r>
      <w:r w:rsidR="004C7408">
        <w:t>PDV</w:t>
      </w:r>
      <w:r w:rsidR="004A48D0" w:rsidRPr="003226FF">
        <w:t xml:space="preserve">-om). </w:t>
      </w:r>
    </w:p>
    <w:p w14:paraId="485394E6" w14:textId="159A353B" w:rsidR="00382A08" w:rsidRPr="00AA3874" w:rsidRDefault="0011367A" w:rsidP="00B43ADC">
      <w:pPr>
        <w:rPr>
          <w:color w:val="FF0000"/>
        </w:rPr>
      </w:pPr>
      <w:r>
        <w:t xml:space="preserve">Za organizirane i prethodno najavljene vrtićke i školske skupine </w:t>
      </w:r>
      <w:r w:rsidR="005D73A6">
        <w:t xml:space="preserve">u jutarnjim terminima </w:t>
      </w:r>
      <w:r>
        <w:t xml:space="preserve">jedinična </w:t>
      </w:r>
      <w:r w:rsidR="00A313A0">
        <w:t>cijena vožnje/karte ne može iznositi više od 2,00 EUR (s PDV-om).</w:t>
      </w:r>
    </w:p>
    <w:p w14:paraId="49842953" w14:textId="77777777" w:rsidR="00C92A61" w:rsidRDefault="00C92A61" w:rsidP="00570394"/>
    <w:p w14:paraId="6E3232F6" w14:textId="77777777" w:rsidR="00570394" w:rsidRPr="006E2A9F" w:rsidRDefault="00570394" w:rsidP="00570394">
      <w:pPr>
        <w:rPr>
          <w:b/>
          <w:bCs/>
        </w:rPr>
      </w:pPr>
      <w:r w:rsidRPr="006E2A9F">
        <w:rPr>
          <w:b/>
          <w:bCs/>
        </w:rPr>
        <w:t xml:space="preserve">5. </w:t>
      </w:r>
      <w:r w:rsidR="00C92A61" w:rsidRPr="006E2A9F">
        <w:rPr>
          <w:b/>
          <w:bCs/>
        </w:rPr>
        <w:t>OBVEZE PONUDITELJA</w:t>
      </w:r>
    </w:p>
    <w:p w14:paraId="16D9F118" w14:textId="77777777" w:rsidR="00134122" w:rsidRDefault="00134122" w:rsidP="00134122">
      <w:r>
        <w:sym w:font="Symbol" w:char="F0B7"/>
      </w:r>
      <w:r>
        <w:t xml:space="preserve"> </w:t>
      </w:r>
      <w:r w:rsidR="00C26259">
        <w:t>D</w:t>
      </w:r>
      <w:r>
        <w:t>ostaviti popis svih zabavnih napra</w:t>
      </w:r>
      <w:r w:rsidR="00CC3F93">
        <w:t xml:space="preserve">va/elemenata </w:t>
      </w:r>
      <w:r w:rsidR="00C26259">
        <w:t>iz</w:t>
      </w:r>
      <w:r w:rsidR="00CC3F93">
        <w:t xml:space="preserve"> ponud</w:t>
      </w:r>
      <w:r w:rsidR="00C26259">
        <w:t>e,</w:t>
      </w:r>
      <w:r w:rsidR="00CC3F93">
        <w:t xml:space="preserve"> uključujući i njihove fotografije te podatke o godini proizvodnje i servisiranju istih</w:t>
      </w:r>
      <w:r w:rsidR="00C26259">
        <w:t>,</w:t>
      </w:r>
      <w:r w:rsidR="00C26259" w:rsidRPr="00C26259">
        <w:t xml:space="preserve"> </w:t>
      </w:r>
      <w:r w:rsidR="00C26259">
        <w:t xml:space="preserve">s potrebnim dokumentima (atestima) o tehničkoj ispravnosti i pogodnosti za masovnu upotrebu </w:t>
      </w:r>
    </w:p>
    <w:p w14:paraId="4202E495" w14:textId="76B2654F" w:rsidR="00903C08" w:rsidRDefault="00903C08" w:rsidP="00134122">
      <w:r>
        <w:sym w:font="Symbol" w:char="F0B7"/>
      </w:r>
      <w:r>
        <w:t xml:space="preserve"> </w:t>
      </w:r>
      <w:r w:rsidR="00074261" w:rsidRPr="00074261">
        <w:t xml:space="preserve">Ponuditelj je dužan uplatiti jamčevinu </w:t>
      </w:r>
      <w:r w:rsidR="00074261">
        <w:t>za ozbiljnost ponude u</w:t>
      </w:r>
      <w:r w:rsidR="00074261" w:rsidRPr="00074261">
        <w:t xml:space="preserve"> iznosu </w:t>
      </w:r>
      <w:r w:rsidR="00074261">
        <w:t xml:space="preserve">od </w:t>
      </w:r>
      <w:r w:rsidR="004875E0" w:rsidRPr="00B43ADC">
        <w:t>1.500,00 EUR</w:t>
      </w:r>
      <w:r w:rsidR="004875E0">
        <w:t xml:space="preserve"> </w:t>
      </w:r>
      <w:r w:rsidR="00074261" w:rsidRPr="00074261">
        <w:t xml:space="preserve">žiro račun </w:t>
      </w:r>
      <w:r w:rsidR="00153316">
        <w:t xml:space="preserve">Pula Film Festivala broj </w:t>
      </w:r>
      <w:r w:rsidR="00074261" w:rsidRPr="00F636E0">
        <w:t>HR</w:t>
      </w:r>
      <w:r w:rsidR="002C4DBE" w:rsidRPr="00F636E0">
        <w:t>612360000110268528</w:t>
      </w:r>
      <w:r w:rsidR="002C4DBE" w:rsidRPr="000D1CE1">
        <w:t>1</w:t>
      </w:r>
      <w:r w:rsidR="00074261" w:rsidRPr="000D1CE1">
        <w:t>,</w:t>
      </w:r>
      <w:r w:rsidR="00074261" w:rsidRPr="00074261">
        <w:t xml:space="preserve"> s pozivom na broj </w:t>
      </w:r>
      <w:r w:rsidR="00B8586A">
        <w:t>28</w:t>
      </w:r>
      <w:r w:rsidR="00F636E0" w:rsidRPr="0011367A">
        <w:t>1</w:t>
      </w:r>
      <w:r w:rsidR="00B8586A">
        <w:t>0</w:t>
      </w:r>
      <w:r w:rsidR="00F636E0" w:rsidRPr="0011367A">
        <w:t>202</w:t>
      </w:r>
      <w:r w:rsidR="00DA6E7F">
        <w:t>4</w:t>
      </w:r>
      <w:r w:rsidR="00074261" w:rsidRPr="0011367A">
        <w:t>.</w:t>
      </w:r>
      <w:r w:rsidR="00074261" w:rsidRPr="00074261">
        <w:t xml:space="preserve"> Najpovoljnijem ponuditelju neće </w:t>
      </w:r>
      <w:r w:rsidR="00074261">
        <w:t xml:space="preserve">se </w:t>
      </w:r>
      <w:r w:rsidR="00074261" w:rsidRPr="00074261">
        <w:t>vratiti jamčevina ukoliko odustane od ponude, odnosno od sklapanja ugovora.</w:t>
      </w:r>
    </w:p>
    <w:p w14:paraId="0DA15B4E" w14:textId="76FA86CA" w:rsidR="000F204D" w:rsidRPr="003D718C" w:rsidRDefault="000F204D" w:rsidP="000F204D">
      <w:pPr>
        <w:rPr>
          <w:color w:val="FF0000"/>
        </w:rPr>
      </w:pPr>
      <w:r w:rsidRPr="00327ACA">
        <w:sym w:font="Symbol" w:char="F0B7"/>
      </w:r>
      <w:r w:rsidRPr="00327ACA">
        <w:t xml:space="preserve"> </w:t>
      </w:r>
      <w:r w:rsidR="00B43ADC" w:rsidRPr="00327ACA">
        <w:t xml:space="preserve">Izabrani </w:t>
      </w:r>
      <w:r w:rsidR="00C61E46" w:rsidRPr="00327ACA">
        <w:t xml:space="preserve">ponuditelj je dužan </w:t>
      </w:r>
      <w:r w:rsidR="00B43ADC" w:rsidRPr="00327ACA">
        <w:t>sufinancirati</w:t>
      </w:r>
      <w:r w:rsidRPr="00327ACA">
        <w:t xml:space="preserve"> </w:t>
      </w:r>
      <w:r w:rsidR="004A5132" w:rsidRPr="00327ACA">
        <w:t xml:space="preserve">Organizatoru </w:t>
      </w:r>
      <w:r w:rsidR="00C61E46" w:rsidRPr="00327ACA">
        <w:t>i</w:t>
      </w:r>
      <w:r w:rsidRPr="00327ACA">
        <w:t>znos od 4.000,00 EUR</w:t>
      </w:r>
      <w:r w:rsidR="00033830" w:rsidRPr="00327ACA">
        <w:t xml:space="preserve"> bez PDV-a </w:t>
      </w:r>
      <w:r w:rsidRPr="00327ACA">
        <w:t xml:space="preserve"> (slovima: četiri tisuće eura)  </w:t>
      </w:r>
      <w:r w:rsidR="00B43ADC" w:rsidRPr="00327ACA">
        <w:t>na ime</w:t>
      </w:r>
      <w:r w:rsidRPr="00327ACA">
        <w:t xml:space="preserve"> organizacijskih </w:t>
      </w:r>
      <w:r w:rsidR="00B43ADC" w:rsidRPr="00327ACA">
        <w:t xml:space="preserve">aktivnosti iz točke 6. javnog poziva. Organizator će navedeni iznos fakturirati izabranom ponuditelju jednokratno, u cijelosti, nakon potpisivanja ugovora </w:t>
      </w:r>
      <w:r w:rsidR="008A153C" w:rsidRPr="00327ACA">
        <w:t>o suradnji.</w:t>
      </w:r>
      <w:r w:rsidR="000042CC">
        <w:t xml:space="preserve"> Rok za uplatu je 7 dana od ispostave fakture.</w:t>
      </w:r>
    </w:p>
    <w:p w14:paraId="0408112F" w14:textId="77777777" w:rsidR="00134122" w:rsidRDefault="00134122" w:rsidP="00134122">
      <w:r>
        <w:sym w:font="Symbol" w:char="F0B7"/>
      </w:r>
      <w:r>
        <w:t xml:space="preserve"> </w:t>
      </w:r>
      <w:r w:rsidR="00C26259">
        <w:t>P</w:t>
      </w:r>
      <w:r>
        <w:t xml:space="preserve">ostaviti zabavne </w:t>
      </w:r>
      <w:r w:rsidR="00CC3F93">
        <w:t>naprave</w:t>
      </w:r>
      <w:r w:rsidR="00C26259">
        <w:t xml:space="preserve"> uz adekvatna</w:t>
      </w:r>
      <w:r>
        <w:t xml:space="preserve"> upozorenja o opasnosti prilikom korištenja. </w:t>
      </w:r>
    </w:p>
    <w:p w14:paraId="4487DE83" w14:textId="77777777" w:rsidR="00134122" w:rsidRDefault="00134122" w:rsidP="00134122">
      <w:r>
        <w:sym w:font="Symbol" w:char="F0B7"/>
      </w:r>
      <w:r>
        <w:t xml:space="preserve"> </w:t>
      </w:r>
      <w:r w:rsidR="00C26259">
        <w:t>T</w:t>
      </w:r>
      <w:r w:rsidR="003D17C7">
        <w:t xml:space="preserve">ijekom cijelog razdoblja rada imati važeću </w:t>
      </w:r>
      <w:r w:rsidR="00C26259">
        <w:t>p</w:t>
      </w:r>
      <w:r w:rsidR="003D17C7">
        <w:t>olicu osiguranja</w:t>
      </w:r>
      <w:r>
        <w:t xml:space="preserve"> </w:t>
      </w:r>
      <w:r w:rsidR="003D17C7">
        <w:t xml:space="preserve">od odgovornosti za </w:t>
      </w:r>
      <w:r w:rsidR="00FE5ED4">
        <w:t xml:space="preserve">posjetitelje i opremu zabavnog </w:t>
      </w:r>
      <w:r>
        <w:t>park</w:t>
      </w:r>
      <w:r w:rsidR="00FE5ED4">
        <w:t>a</w:t>
      </w:r>
      <w:r>
        <w:t>/luna park</w:t>
      </w:r>
      <w:r w:rsidR="00FE5ED4">
        <w:t>a</w:t>
      </w:r>
      <w:r w:rsidR="00C26259">
        <w:t>. Ponuditelj</w:t>
      </w:r>
      <w:r>
        <w:t xml:space="preserve"> je </w:t>
      </w:r>
      <w:r w:rsidR="00FE5ED4">
        <w:t xml:space="preserve">u potpunosti </w:t>
      </w:r>
      <w:r>
        <w:t xml:space="preserve">odgovoran za slučaj nezgode zbog neispravnosti elemenata zabavnog parka ili rada istog kao i za materijalnu sigurnost inventara i dobara </w:t>
      </w:r>
      <w:r w:rsidR="003226FF">
        <w:t>zabavnog parka/</w:t>
      </w:r>
      <w:r>
        <w:t>luna</w:t>
      </w:r>
      <w:r w:rsidR="005051DA">
        <w:t xml:space="preserve"> </w:t>
      </w:r>
      <w:r>
        <w:t>parka</w:t>
      </w:r>
      <w:r w:rsidR="009A6A70">
        <w:t>. Korisnik je dužan policu osiguranja predočiti organizatoru najkasnije prilikom sklapanja ugovora.</w:t>
      </w:r>
    </w:p>
    <w:p w14:paraId="2B702866" w14:textId="77777777" w:rsidR="00134122" w:rsidRDefault="00134122" w:rsidP="00134122">
      <w:pPr>
        <w:rPr>
          <w:color w:val="FF0000"/>
        </w:rPr>
      </w:pPr>
      <w:r w:rsidRPr="005051DA">
        <w:sym w:font="Symbol" w:char="F0B7"/>
      </w:r>
      <w:r w:rsidRPr="005051DA">
        <w:t xml:space="preserve"> </w:t>
      </w:r>
      <w:r w:rsidR="00C26259" w:rsidRPr="005051DA">
        <w:t>S</w:t>
      </w:r>
      <w:r w:rsidR="00AE452A" w:rsidRPr="005051DA">
        <w:t>nositi t</w:t>
      </w:r>
      <w:r w:rsidRPr="005051DA">
        <w:t>roškove izvođenja unutrašnjih električnih instalacija i njihovo</w:t>
      </w:r>
      <w:r w:rsidR="00BA4E84" w:rsidRPr="005051DA">
        <w:t>g</w:t>
      </w:r>
      <w:r w:rsidRPr="005051DA">
        <w:t xml:space="preserve"> održava</w:t>
      </w:r>
      <w:r w:rsidR="00AE452A" w:rsidRPr="005051DA">
        <w:t>nj</w:t>
      </w:r>
      <w:r w:rsidR="00BA4E84" w:rsidRPr="005051DA">
        <w:t>a</w:t>
      </w:r>
      <w:r w:rsidR="00AE452A" w:rsidRPr="005051DA">
        <w:t xml:space="preserve"> tijekom manifestacije</w:t>
      </w:r>
      <w:r w:rsidR="00BA4E84" w:rsidRPr="005051DA">
        <w:t xml:space="preserve"> te</w:t>
      </w:r>
      <w:r w:rsidR="00AE452A" w:rsidRPr="005051DA">
        <w:t xml:space="preserve"> </w:t>
      </w:r>
      <w:r w:rsidRPr="005051DA">
        <w:t>priključka električne energije</w:t>
      </w:r>
      <w:r w:rsidR="00BA4E84" w:rsidRPr="005051DA">
        <w:t xml:space="preserve">. </w:t>
      </w:r>
    </w:p>
    <w:p w14:paraId="08CA9E9C" w14:textId="77777777" w:rsidR="00FE5ED4" w:rsidRDefault="00FE5ED4" w:rsidP="00FE5ED4">
      <w:r>
        <w:sym w:font="Symbol" w:char="F0B7"/>
      </w:r>
      <w:r>
        <w:t xml:space="preserve"> </w:t>
      </w:r>
      <w:r w:rsidR="00903C08">
        <w:t>Angažirati</w:t>
      </w:r>
      <w:r>
        <w:t xml:space="preserve"> zaštitarsku službu 24 sata tijekom cijelog perioda manifestacije</w:t>
      </w:r>
      <w:r w:rsidR="00903C08">
        <w:t>, u vlastitom trošku</w:t>
      </w:r>
      <w:r w:rsidR="005051DA">
        <w:t>.</w:t>
      </w:r>
    </w:p>
    <w:p w14:paraId="60337A12" w14:textId="77777777" w:rsidR="00462526" w:rsidRDefault="00462526" w:rsidP="00462526">
      <w:r>
        <w:sym w:font="Symbol" w:char="F0B7"/>
      </w:r>
      <w:r>
        <w:t xml:space="preserve"> </w:t>
      </w:r>
      <w:r w:rsidR="00903C08">
        <w:t>Angažira</w:t>
      </w:r>
      <w:r>
        <w:t>ti djelatnike za prodaju i rad na spravama tijekom cijelog perioda manifestacije</w:t>
      </w:r>
      <w:r w:rsidR="00903C08">
        <w:t>, u vlastitom trošku.</w:t>
      </w:r>
    </w:p>
    <w:p w14:paraId="31DEF59B" w14:textId="77777777" w:rsidR="00C26259" w:rsidRDefault="00C26259" w:rsidP="00462526">
      <w:r>
        <w:sym w:font="Symbol" w:char="F0B7"/>
      </w:r>
      <w:r>
        <w:t xml:space="preserve"> Održavati čistoću površine tijekom radnog vremena</w:t>
      </w:r>
      <w:r w:rsidR="009A6FF5">
        <w:t>.</w:t>
      </w:r>
    </w:p>
    <w:p w14:paraId="518118D1" w14:textId="77777777" w:rsidR="00C26259" w:rsidRPr="008955F6" w:rsidRDefault="00C26259" w:rsidP="00C26259">
      <w:pPr>
        <w:rPr>
          <w:color w:val="FF0000"/>
        </w:rPr>
      </w:pPr>
      <w:r>
        <w:sym w:font="Symbol" w:char="F0B7"/>
      </w:r>
      <w:r>
        <w:t xml:space="preserve"> Vratiti korištenu površinu u prvotno stanje i sanirati eventualnu štetu. </w:t>
      </w:r>
    </w:p>
    <w:p w14:paraId="60A1FE23" w14:textId="77777777" w:rsidR="00C92A61" w:rsidRPr="006E2A9F" w:rsidRDefault="00C92A61" w:rsidP="00134122">
      <w:pPr>
        <w:rPr>
          <w:b/>
          <w:bCs/>
          <w:color w:val="FF0000"/>
        </w:rPr>
      </w:pPr>
    </w:p>
    <w:p w14:paraId="419F7A5A" w14:textId="77777777" w:rsidR="00C92A61" w:rsidRPr="006E2A9F" w:rsidRDefault="00C92A61" w:rsidP="00C92A61">
      <w:pPr>
        <w:rPr>
          <w:b/>
          <w:bCs/>
        </w:rPr>
      </w:pPr>
      <w:r w:rsidRPr="006E2A9F">
        <w:rPr>
          <w:b/>
          <w:bCs/>
        </w:rPr>
        <w:t>6. OBVEZE ORGANIZATORA</w:t>
      </w:r>
    </w:p>
    <w:p w14:paraId="1E25AF48" w14:textId="77777777" w:rsidR="00AE452A" w:rsidRPr="00C26259" w:rsidRDefault="006E2A9F" w:rsidP="006E2A9F">
      <w:r>
        <w:sym w:font="Symbol" w:char="F0B7"/>
      </w:r>
      <w:r>
        <w:t xml:space="preserve"> </w:t>
      </w:r>
      <w:r w:rsidR="00C26259">
        <w:t>I</w:t>
      </w:r>
      <w:r w:rsidR="00C92A61">
        <w:t xml:space="preserve">shodovati potrebne dozvole </w:t>
      </w:r>
      <w:r w:rsidR="00AE452A">
        <w:t>za</w:t>
      </w:r>
      <w:r w:rsidR="00AE452A" w:rsidRPr="00AE452A">
        <w:t xml:space="preserve"> </w:t>
      </w:r>
      <w:r w:rsidR="00AE452A">
        <w:t xml:space="preserve">korištenje javne površine </w:t>
      </w:r>
      <w:r w:rsidR="00487F04">
        <w:t xml:space="preserve">te prijavu javnog skupa </w:t>
      </w:r>
      <w:r w:rsidR="00AE452A">
        <w:t>u parku Grada Graza</w:t>
      </w:r>
      <w:r w:rsidR="009A6FF5">
        <w:t>.</w:t>
      </w:r>
    </w:p>
    <w:p w14:paraId="26C215CE" w14:textId="77777777" w:rsidR="00AE452A" w:rsidRPr="00A70397" w:rsidRDefault="006E2A9F" w:rsidP="006E2A9F">
      <w:r>
        <w:sym w:font="Symbol" w:char="F0B7"/>
      </w:r>
      <w:r>
        <w:t xml:space="preserve"> </w:t>
      </w:r>
      <w:r w:rsidR="00C26259" w:rsidRPr="00A70397">
        <w:t>Organizirati čišćenje</w:t>
      </w:r>
      <w:r w:rsidR="00AE452A" w:rsidRPr="00A70397">
        <w:t xml:space="preserve"> površine </w:t>
      </w:r>
      <w:r w:rsidR="00C26259" w:rsidRPr="00A70397">
        <w:t>svakodnevno prije početka radnog vremena</w:t>
      </w:r>
      <w:r w:rsidR="009A6FF5">
        <w:t>.</w:t>
      </w:r>
    </w:p>
    <w:p w14:paraId="7ECB3F99" w14:textId="77777777" w:rsidR="00AE452A" w:rsidRDefault="0021517C" w:rsidP="0021517C">
      <w:r>
        <w:sym w:font="Symbol" w:char="F0B7"/>
      </w:r>
      <w:r>
        <w:t xml:space="preserve"> </w:t>
      </w:r>
      <w:r w:rsidR="00C26259">
        <w:t>O</w:t>
      </w:r>
      <w:r w:rsidR="00AE452A">
        <w:t xml:space="preserve">sigurati </w:t>
      </w:r>
      <w:r w:rsidR="00AE452A" w:rsidRPr="008955F6">
        <w:t>sanitarni čvor: pokretne kemijske WC</w:t>
      </w:r>
      <w:r w:rsidR="00AE452A">
        <w:t xml:space="preserve"> kabine</w:t>
      </w:r>
      <w:r w:rsidR="00AE452A" w:rsidRPr="008955F6">
        <w:t xml:space="preserve"> </w:t>
      </w:r>
      <w:r w:rsidR="00AE452A">
        <w:t>i njihovo čišćenje</w:t>
      </w:r>
      <w:r w:rsidR="009A6FF5">
        <w:t>.</w:t>
      </w:r>
    </w:p>
    <w:p w14:paraId="5653C086" w14:textId="77777777" w:rsidR="003226FF" w:rsidRDefault="0021517C" w:rsidP="0021517C">
      <w:r>
        <w:sym w:font="Symbol" w:char="F0B7"/>
      </w:r>
      <w:r>
        <w:t xml:space="preserve"> </w:t>
      </w:r>
      <w:r w:rsidR="00C26259" w:rsidRPr="00DD4ADF">
        <w:t>O</w:t>
      </w:r>
      <w:r w:rsidR="00AE452A" w:rsidRPr="00DD4ADF">
        <w:t xml:space="preserve">sigurati </w:t>
      </w:r>
      <w:r w:rsidR="00C92A61" w:rsidRPr="00DD4ADF">
        <w:t xml:space="preserve">priključak </w:t>
      </w:r>
      <w:r w:rsidR="00DD4ADF" w:rsidRPr="00DD4ADF">
        <w:t>n</w:t>
      </w:r>
      <w:r w:rsidR="00C92A61" w:rsidRPr="00DD4ADF">
        <w:t>a električni ormarić</w:t>
      </w:r>
      <w:r w:rsidR="009A6FF5">
        <w:t>.</w:t>
      </w:r>
    </w:p>
    <w:p w14:paraId="660DBCE7" w14:textId="77777777" w:rsidR="003226FF" w:rsidRDefault="003226FF" w:rsidP="003226FF">
      <w:r>
        <w:lastRenderedPageBreak/>
        <w:sym w:font="Symbol" w:char="F0B7"/>
      </w:r>
      <w:r>
        <w:t xml:space="preserve"> Organizirati zabavn</w:t>
      </w:r>
      <w:r w:rsidR="008027FF">
        <w:t xml:space="preserve">e </w:t>
      </w:r>
      <w:r>
        <w:t>sadržaj</w:t>
      </w:r>
      <w:r w:rsidR="008027FF">
        <w:t>e</w:t>
      </w:r>
      <w:r>
        <w:t xml:space="preserve"> za djecu u Parku grada Graza tijekom trajanja manifestacije</w:t>
      </w:r>
      <w:r w:rsidR="008027FF">
        <w:t>.</w:t>
      </w:r>
    </w:p>
    <w:p w14:paraId="3814DD29" w14:textId="77777777" w:rsidR="00D005A0" w:rsidRDefault="0021517C" w:rsidP="0021517C">
      <w:r>
        <w:sym w:font="Symbol" w:char="F0B7"/>
      </w:r>
      <w:r>
        <w:t xml:space="preserve"> </w:t>
      </w:r>
      <w:r w:rsidR="00C26259">
        <w:t>P</w:t>
      </w:r>
      <w:r w:rsidR="00FE5ED4">
        <w:t>romovirati zabavni park/luna park</w:t>
      </w:r>
      <w:r w:rsidR="009A6FF5">
        <w:t>.</w:t>
      </w:r>
    </w:p>
    <w:p w14:paraId="13752F4F" w14:textId="77777777" w:rsidR="00E26351" w:rsidRPr="005F1F00" w:rsidRDefault="00FE5ED4" w:rsidP="00134122">
      <w:pPr>
        <w:rPr>
          <w:b/>
          <w:bCs/>
        </w:rPr>
      </w:pPr>
      <w:r w:rsidRPr="005F1F00">
        <w:rPr>
          <w:b/>
          <w:bCs/>
        </w:rPr>
        <w:t>7</w:t>
      </w:r>
      <w:r w:rsidR="00D005A0" w:rsidRPr="005F1F00">
        <w:rPr>
          <w:b/>
          <w:bCs/>
        </w:rPr>
        <w:t>. KRITERIJ ODABIRA</w:t>
      </w:r>
    </w:p>
    <w:p w14:paraId="11A4B322" w14:textId="77777777" w:rsidR="00D005A0" w:rsidRDefault="00404399" w:rsidP="00D005A0">
      <w:r>
        <w:t>Kriteriji</w:t>
      </w:r>
      <w:r w:rsidR="00D005A0" w:rsidRPr="00D005A0">
        <w:t xml:space="preserve"> odabira, nakon ispunjavanja svih propisanih Općih i posebnih uvjeta bit će</w:t>
      </w:r>
      <w:r w:rsidR="00D005A0">
        <w:t>:</w:t>
      </w:r>
    </w:p>
    <w:p w14:paraId="7678D320" w14:textId="73C465F1" w:rsidR="00D005A0" w:rsidRDefault="008E2480" w:rsidP="00D005A0">
      <w:r>
        <w:sym w:font="Symbol" w:char="F0B7"/>
      </w:r>
      <w:r>
        <w:t xml:space="preserve"> </w:t>
      </w:r>
      <w:r w:rsidR="00E2632B">
        <w:t xml:space="preserve"> </w:t>
      </w:r>
      <w:r w:rsidR="009815F3">
        <w:t>P</w:t>
      </w:r>
      <w:r w:rsidR="00FE5ED4">
        <w:t xml:space="preserve">onuđena </w:t>
      </w:r>
      <w:r w:rsidR="00404399">
        <w:t>ukupna cijena (zbir jediničnih</w:t>
      </w:r>
      <w:r w:rsidR="00FE5ED4">
        <w:t xml:space="preserve"> cijena vožnj</w:t>
      </w:r>
      <w:r w:rsidR="009815F3">
        <w:t>i</w:t>
      </w:r>
      <w:r w:rsidR="004D5755">
        <w:t xml:space="preserve"> </w:t>
      </w:r>
      <w:r w:rsidR="005F005B">
        <w:t xml:space="preserve">za </w:t>
      </w:r>
      <w:r w:rsidR="008A153C">
        <w:t>šest</w:t>
      </w:r>
      <w:r w:rsidR="004D5755">
        <w:t xml:space="preserve"> </w:t>
      </w:r>
      <w:r w:rsidR="00051CCF">
        <w:t>na</w:t>
      </w:r>
      <w:r w:rsidR="004D5755">
        <w:t>prav</w:t>
      </w:r>
      <w:r w:rsidR="008665F3">
        <w:t>a</w:t>
      </w:r>
      <w:r w:rsidR="005F005B">
        <w:t xml:space="preserve"> po odabiru Organizatora</w:t>
      </w:r>
      <w:r w:rsidR="00404399">
        <w:t>)</w:t>
      </w:r>
    </w:p>
    <w:p w14:paraId="1448602C" w14:textId="77777777" w:rsidR="00FE5ED4" w:rsidRDefault="008E2480" w:rsidP="00D005A0">
      <w:r>
        <w:sym w:font="Symbol" w:char="F0B7"/>
      </w:r>
      <w:r>
        <w:t xml:space="preserve"> </w:t>
      </w:r>
      <w:r w:rsidR="009815F3">
        <w:t>K</w:t>
      </w:r>
      <w:r w:rsidR="00462526">
        <w:t xml:space="preserve">valiteta </w:t>
      </w:r>
      <w:r w:rsidR="00404399">
        <w:t>ponuđen</w:t>
      </w:r>
      <w:r w:rsidR="00462526">
        <w:t>og asortimana naprava</w:t>
      </w:r>
      <w:r w:rsidR="009456C9">
        <w:t xml:space="preserve"> (atraktivnost </w:t>
      </w:r>
      <w:r w:rsidR="00C862D8">
        <w:t xml:space="preserve">i održavanost </w:t>
      </w:r>
      <w:r w:rsidR="009456C9">
        <w:t xml:space="preserve">naprava, raznolikost </w:t>
      </w:r>
      <w:r w:rsidR="00C862D8">
        <w:t>ponude po dobnim skupinama)</w:t>
      </w:r>
      <w:r w:rsidR="009815F3">
        <w:t>.</w:t>
      </w:r>
    </w:p>
    <w:p w14:paraId="379E410A" w14:textId="77777777" w:rsidR="00701405" w:rsidRDefault="00701405" w:rsidP="00D005A0"/>
    <w:p w14:paraId="4D31FA4B" w14:textId="77777777" w:rsidR="00A52D29" w:rsidRPr="009815F3" w:rsidRDefault="00C862D8" w:rsidP="00A52D29">
      <w:pPr>
        <w:rPr>
          <w:b/>
        </w:rPr>
      </w:pPr>
      <w:r w:rsidRPr="009815F3">
        <w:rPr>
          <w:b/>
        </w:rPr>
        <w:t>8</w:t>
      </w:r>
      <w:r w:rsidR="00A52D29" w:rsidRPr="009815F3">
        <w:rPr>
          <w:b/>
        </w:rPr>
        <w:t>. DOKUMENTACIJA KOJA SE PRILAŽE UZ PONUDU</w:t>
      </w:r>
    </w:p>
    <w:p w14:paraId="115BEB09" w14:textId="77777777" w:rsidR="00A52D29" w:rsidRDefault="00E2632B" w:rsidP="00A52D29">
      <w:r>
        <w:sym w:font="Symbol" w:char="F0B7"/>
      </w:r>
      <w:r>
        <w:t xml:space="preserve"> </w:t>
      </w:r>
      <w:r w:rsidR="00A52D29">
        <w:t xml:space="preserve">Izvadak iz sudskog registra ili drugog propisanog registra iz kojeg je vidljivo da je Ponuditelj registriran za djelatnost za koju se natječe, ne stariji od 90 dana od dana objave natječaja, računajući od dana objave ovog </w:t>
      </w:r>
      <w:r w:rsidR="00EF6298">
        <w:t>Poziva</w:t>
      </w:r>
      <w:r w:rsidR="00A52D29">
        <w:t xml:space="preserve"> (preslika).</w:t>
      </w:r>
    </w:p>
    <w:p w14:paraId="0E547F4E" w14:textId="77777777" w:rsidR="00A52D29" w:rsidRDefault="00A52D29" w:rsidP="00A52D29">
      <w:r>
        <w:t xml:space="preserve"> </w:t>
      </w:r>
      <w:r w:rsidR="00E2632B">
        <w:sym w:font="Symbol" w:char="F0B7"/>
      </w:r>
      <w:r w:rsidR="00E2632B">
        <w:t xml:space="preserve"> </w:t>
      </w:r>
      <w:r>
        <w:t xml:space="preserve">Potvrdu </w:t>
      </w:r>
      <w:r w:rsidR="005F005B">
        <w:t xml:space="preserve">nadležnog tijela (Trgovački sud) </w:t>
      </w:r>
      <w:r>
        <w:t xml:space="preserve">da nad </w:t>
      </w:r>
      <w:r w:rsidR="005F005B">
        <w:t xml:space="preserve">Ponuditeljem </w:t>
      </w:r>
      <w:r>
        <w:t xml:space="preserve">nije </w:t>
      </w:r>
      <w:r w:rsidR="005F005B" w:rsidRPr="005F005B">
        <w:t xml:space="preserve">pokrenut stečaj, </w:t>
      </w:r>
      <w:proofErr w:type="spellStart"/>
      <w:r w:rsidR="005F005B" w:rsidRPr="005F005B">
        <w:t>predstečaj</w:t>
      </w:r>
      <w:proofErr w:type="spellEnd"/>
      <w:r w:rsidR="005F005B" w:rsidRPr="005F005B">
        <w:t xml:space="preserve"> ili likvidacija</w:t>
      </w:r>
      <w:r>
        <w:t xml:space="preserve">, ne stariju od 90 dana od dana objave ovog </w:t>
      </w:r>
      <w:r w:rsidR="00EF6298">
        <w:t>Poziva</w:t>
      </w:r>
      <w:r>
        <w:t xml:space="preserve"> (preslika).</w:t>
      </w:r>
    </w:p>
    <w:p w14:paraId="5AA48E4E" w14:textId="77777777" w:rsidR="00A52D29" w:rsidRDefault="00A52D29" w:rsidP="00A52D29">
      <w:r>
        <w:t xml:space="preserve"> </w:t>
      </w:r>
      <w:r w:rsidR="00E2632B">
        <w:sym w:font="Symbol" w:char="F0B7"/>
      </w:r>
      <w:r>
        <w:t xml:space="preserve"> </w:t>
      </w:r>
      <w:r w:rsidR="00E2632B">
        <w:t>P</w:t>
      </w:r>
      <w:r>
        <w:t>otvrdu o nekažnjavanju</w:t>
      </w:r>
      <w:r w:rsidR="005F005B">
        <w:t>.</w:t>
      </w:r>
    </w:p>
    <w:p w14:paraId="75F41E4C" w14:textId="77777777" w:rsidR="00E35614" w:rsidRDefault="00E2632B" w:rsidP="00A52D29">
      <w:r>
        <w:t xml:space="preserve"> </w:t>
      </w:r>
      <w:r>
        <w:sym w:font="Symbol" w:char="F0B7"/>
      </w:r>
      <w:r>
        <w:t xml:space="preserve"> P</w:t>
      </w:r>
      <w:r w:rsidR="00A52D29">
        <w:t>otvrdu nadležne por</w:t>
      </w:r>
      <w:r>
        <w:t>ezne uprave o nepostojanju duga</w:t>
      </w:r>
      <w:r w:rsidR="00A52D29">
        <w:t xml:space="preserve"> prema državi</w:t>
      </w:r>
      <w:r w:rsidR="005F005B">
        <w:t>.</w:t>
      </w:r>
      <w:r w:rsidR="00A52D29">
        <w:t xml:space="preserve"> </w:t>
      </w:r>
    </w:p>
    <w:p w14:paraId="313B5341" w14:textId="77777777" w:rsidR="00A52D29" w:rsidRPr="00B0205B" w:rsidRDefault="00E2632B" w:rsidP="00A52D29">
      <w:r>
        <w:t xml:space="preserve"> </w:t>
      </w:r>
      <w:r>
        <w:sym w:font="Symbol" w:char="F0B7"/>
      </w:r>
      <w:r>
        <w:t xml:space="preserve"> P</w:t>
      </w:r>
      <w:r w:rsidR="00E35614">
        <w:t xml:space="preserve">otvrdu </w:t>
      </w:r>
      <w:r w:rsidR="00E35614" w:rsidRPr="00E2632B">
        <w:t>UO za financije</w:t>
      </w:r>
      <w:r w:rsidRPr="00E2632B">
        <w:t xml:space="preserve"> i gospodarstvo Grada Pule </w:t>
      </w:r>
      <w:r w:rsidR="00E35614" w:rsidRPr="00E2632B">
        <w:t xml:space="preserve">o nepostojanju duga prema </w:t>
      </w:r>
      <w:r w:rsidR="005F005B">
        <w:t>G</w:t>
      </w:r>
      <w:r w:rsidRPr="00E2632B">
        <w:t>radu</w:t>
      </w:r>
      <w:r w:rsidR="005F005B">
        <w:t>.</w:t>
      </w:r>
      <w:r w:rsidR="00E35614">
        <w:t xml:space="preserve"> </w:t>
      </w:r>
    </w:p>
    <w:p w14:paraId="4BF5B204" w14:textId="77777777" w:rsidR="009815F3" w:rsidRPr="001B321E" w:rsidRDefault="00E2632B" w:rsidP="003C47C3">
      <w:r>
        <w:t xml:space="preserve"> </w:t>
      </w:r>
      <w:r>
        <w:sym w:font="Symbol" w:char="F0B7"/>
      </w:r>
      <w:r w:rsidR="003C47C3">
        <w:t xml:space="preserve"> </w:t>
      </w:r>
      <w:r w:rsidR="009815F3">
        <w:t xml:space="preserve">Prilog 1. </w:t>
      </w:r>
      <w:r w:rsidR="009815F3" w:rsidRPr="001B321E">
        <w:t xml:space="preserve">- </w:t>
      </w:r>
      <w:r w:rsidR="003C47C3" w:rsidRPr="001B321E">
        <w:t xml:space="preserve"> popis na</w:t>
      </w:r>
      <w:r w:rsidR="00E35614" w:rsidRPr="001B321E">
        <w:t>prava/ elemenata zabavnog parka</w:t>
      </w:r>
      <w:r w:rsidR="009945ED">
        <w:t xml:space="preserve"> sa opisom i ponuđenim jediničnim cijenama </w:t>
      </w:r>
    </w:p>
    <w:p w14:paraId="2BBB0F48" w14:textId="77777777" w:rsidR="009815F3" w:rsidRPr="001B321E" w:rsidRDefault="009815F3" w:rsidP="003C47C3">
      <w:r w:rsidRPr="001B321E">
        <w:t xml:space="preserve"> </w:t>
      </w:r>
      <w:r w:rsidRPr="001B321E">
        <w:sym w:font="Symbol" w:char="F0B7"/>
      </w:r>
      <w:r w:rsidRPr="001B321E">
        <w:t xml:space="preserve"> F</w:t>
      </w:r>
      <w:r w:rsidR="00E35614" w:rsidRPr="001B321E">
        <w:t>otografije, tehničke specifikacije</w:t>
      </w:r>
      <w:r w:rsidR="008F250F" w:rsidRPr="001B321E">
        <w:t xml:space="preserve">, prospekte, kataloge i brošure te druge dokumente koji utvrđuju identitet </w:t>
      </w:r>
      <w:r w:rsidRPr="001B321E">
        <w:t xml:space="preserve">naprava. </w:t>
      </w:r>
    </w:p>
    <w:p w14:paraId="4246101A" w14:textId="77777777" w:rsidR="009D6400" w:rsidRDefault="009815F3" w:rsidP="009D6400">
      <w:pPr>
        <w:spacing w:after="0" w:line="240" w:lineRule="auto"/>
      </w:pPr>
      <w:r w:rsidRPr="001B321E">
        <w:sym w:font="Symbol" w:char="F0B7"/>
      </w:r>
      <w:r w:rsidRPr="001B321E">
        <w:t xml:space="preserve"> R</w:t>
      </w:r>
      <w:r w:rsidR="008F250F" w:rsidRPr="001B321E">
        <w:t>eference dosadašnjih sudjelovanja na manifestacijama</w:t>
      </w:r>
      <w:r w:rsidR="001B321E" w:rsidRPr="001B321E">
        <w:t xml:space="preserve"> </w:t>
      </w:r>
      <w:r w:rsidR="009D6400">
        <w:t>(novinski članci, fotografije, preporuke…).</w:t>
      </w:r>
      <w:r w:rsidR="009D6400">
        <w:cr/>
      </w:r>
    </w:p>
    <w:p w14:paraId="14E49236" w14:textId="4CC6762F" w:rsidR="00393D76" w:rsidRDefault="00393D76" w:rsidP="003C47C3">
      <w:r>
        <w:sym w:font="Symbol" w:char="F0B7"/>
      </w:r>
      <w:r w:rsidR="009D6400">
        <w:t xml:space="preserve"> </w:t>
      </w:r>
      <w:r>
        <w:t xml:space="preserve">Potvrda o uplati jamčevine u iznosu od </w:t>
      </w:r>
      <w:r w:rsidR="00667F52" w:rsidRPr="008A153C">
        <w:t>1.500,00 EUR.</w:t>
      </w:r>
    </w:p>
    <w:p w14:paraId="1FC9D026" w14:textId="77777777" w:rsidR="003C47C3" w:rsidRDefault="00E2632B" w:rsidP="003C47C3">
      <w:r>
        <w:sym w:font="Symbol" w:char="F0B7"/>
      </w:r>
      <w:r>
        <w:t xml:space="preserve"> </w:t>
      </w:r>
      <w:r w:rsidR="008F250F">
        <w:t>Ovjerenu izjavu kod javnog bilježnika odgovorne osobe Ponuditelja o tehničkoj ispravnosti svih ponuđenih naprava/ elemenata zabavnog parka te preuzimanju odgovornosti u slučaju nezgode radi neispravnosti istih</w:t>
      </w:r>
      <w:r w:rsidR="003C47C3">
        <w:t xml:space="preserve">. Uz izjavu je potrebno priložiti preslike atesta za ponuđene naprave/ elemente zabavnog </w:t>
      </w:r>
      <w:r w:rsidR="008F250F">
        <w:t>parka</w:t>
      </w:r>
    </w:p>
    <w:p w14:paraId="1C4313EE" w14:textId="4DD7EE9E" w:rsidR="00E2632B" w:rsidRDefault="00E2632B" w:rsidP="00E2632B">
      <w:r>
        <w:t xml:space="preserve">Ponude se podnose u vremenskom razdoblju </w:t>
      </w:r>
      <w:r w:rsidRPr="008A153C">
        <w:t xml:space="preserve">od </w:t>
      </w:r>
      <w:r w:rsidR="00FF1B52" w:rsidRPr="008A153C">
        <w:t>18</w:t>
      </w:r>
      <w:r w:rsidR="00862E49" w:rsidRPr="008A153C">
        <w:t>.10.</w:t>
      </w:r>
      <w:r w:rsidRPr="008A153C">
        <w:t xml:space="preserve"> do </w:t>
      </w:r>
      <w:r w:rsidR="00FF1B52" w:rsidRPr="008A153C">
        <w:t>28</w:t>
      </w:r>
      <w:r w:rsidRPr="008A153C">
        <w:t>.</w:t>
      </w:r>
      <w:r w:rsidR="00862E49" w:rsidRPr="008A153C">
        <w:t>1</w:t>
      </w:r>
      <w:r w:rsidR="00FF1B52" w:rsidRPr="008A153C">
        <w:t>0</w:t>
      </w:r>
      <w:r w:rsidRPr="008A153C">
        <w:t>.202</w:t>
      </w:r>
      <w:r w:rsidR="00FF1B52" w:rsidRPr="008A153C">
        <w:t>4</w:t>
      </w:r>
      <w:r w:rsidRPr="008A153C">
        <w:t>.</w:t>
      </w:r>
      <w:r w:rsidRPr="00A66F8A">
        <w:t xml:space="preserve"> godine.</w:t>
      </w:r>
    </w:p>
    <w:p w14:paraId="546047EF" w14:textId="77777777" w:rsidR="008238CA" w:rsidRDefault="008238CA" w:rsidP="003C47C3"/>
    <w:p w14:paraId="0CB477B1" w14:textId="77777777" w:rsidR="00D81543" w:rsidRPr="005B53E8" w:rsidRDefault="00BA2C9B" w:rsidP="00D81543">
      <w:pPr>
        <w:rPr>
          <w:b/>
          <w:bCs/>
        </w:rPr>
      </w:pPr>
      <w:r>
        <w:rPr>
          <w:b/>
          <w:bCs/>
        </w:rPr>
        <w:t>9</w:t>
      </w:r>
      <w:r w:rsidR="00D81543">
        <w:rPr>
          <w:b/>
          <w:bCs/>
        </w:rPr>
        <w:t xml:space="preserve">. </w:t>
      </w:r>
      <w:r w:rsidR="00490813">
        <w:rPr>
          <w:b/>
          <w:bCs/>
        </w:rPr>
        <w:t>ROK</w:t>
      </w:r>
      <w:r w:rsidR="00D81543" w:rsidRPr="005B53E8">
        <w:rPr>
          <w:b/>
          <w:bCs/>
        </w:rPr>
        <w:t xml:space="preserve"> I NAČIN PODNOŠENJA PONUDA</w:t>
      </w:r>
    </w:p>
    <w:p w14:paraId="026068F1" w14:textId="77777777" w:rsidR="00D81543" w:rsidRDefault="00D81543" w:rsidP="00D81543">
      <w:r>
        <w:t xml:space="preserve">Ponude se dostavljaju </w:t>
      </w:r>
      <w:r w:rsidR="009815F3">
        <w:t xml:space="preserve">preporučenom </w:t>
      </w:r>
      <w:r>
        <w:t>poštom u zatvorenoj omotnici s naznačenom adresom i nazivom Ponuditelja s naznakom:</w:t>
      </w:r>
    </w:p>
    <w:p w14:paraId="47A69C66" w14:textId="77777777" w:rsidR="00D81543" w:rsidRPr="005B53E8" w:rsidRDefault="00D81543" w:rsidP="00D81543">
      <w:pPr>
        <w:spacing w:after="0"/>
        <w:ind w:firstLine="708"/>
        <w:rPr>
          <w:b/>
          <w:bCs/>
        </w:rPr>
      </w:pPr>
      <w:r w:rsidRPr="005B53E8">
        <w:rPr>
          <w:b/>
          <w:bCs/>
        </w:rPr>
        <w:t xml:space="preserve"> </w:t>
      </w:r>
      <w:r w:rsidR="008238CA">
        <w:rPr>
          <w:b/>
          <w:bCs/>
        </w:rPr>
        <w:tab/>
      </w:r>
      <w:r w:rsidR="008238CA">
        <w:rPr>
          <w:b/>
          <w:bCs/>
        </w:rPr>
        <w:tab/>
      </w:r>
      <w:r w:rsidRPr="005B53E8">
        <w:rPr>
          <w:b/>
          <w:bCs/>
        </w:rPr>
        <w:t xml:space="preserve">„JAVNI </w:t>
      </w:r>
      <w:r w:rsidR="00A15633">
        <w:rPr>
          <w:b/>
          <w:bCs/>
        </w:rPr>
        <w:t>POZIV</w:t>
      </w:r>
      <w:r w:rsidRPr="005B53E8">
        <w:rPr>
          <w:b/>
          <w:bCs/>
        </w:rPr>
        <w:t xml:space="preserve"> ZA POSTAVLJANJE </w:t>
      </w:r>
    </w:p>
    <w:p w14:paraId="5DCACD65" w14:textId="77777777" w:rsidR="00D81543" w:rsidRPr="005B53E8" w:rsidRDefault="00D81543" w:rsidP="00D81543">
      <w:pPr>
        <w:spacing w:after="0"/>
        <w:ind w:firstLine="708"/>
        <w:rPr>
          <w:b/>
          <w:bCs/>
        </w:rPr>
      </w:pPr>
      <w:r w:rsidRPr="005B53E8">
        <w:rPr>
          <w:b/>
          <w:bCs/>
        </w:rPr>
        <w:t>ZABAVNOG PARKA/LUNA PARKA ZA ADVENT U PULI – NE OTVARATI”.</w:t>
      </w:r>
    </w:p>
    <w:p w14:paraId="48369274" w14:textId="77777777" w:rsidR="00D81543" w:rsidRDefault="00D81543" w:rsidP="00D81543">
      <w:pPr>
        <w:spacing w:after="0"/>
        <w:ind w:firstLine="708"/>
      </w:pPr>
    </w:p>
    <w:p w14:paraId="709D4228" w14:textId="2AE447F1" w:rsidR="006F6D78" w:rsidRDefault="00D81543" w:rsidP="00004817">
      <w:r>
        <w:t xml:space="preserve">Krajnji rok za dostavu ponuda je </w:t>
      </w:r>
      <w:r w:rsidR="00AA3874">
        <w:t>ponedjeljak</w:t>
      </w:r>
      <w:r w:rsidRPr="007E6354">
        <w:t xml:space="preserve">, </w:t>
      </w:r>
      <w:r w:rsidR="00AA3874" w:rsidRPr="007E6354">
        <w:t>28</w:t>
      </w:r>
      <w:r w:rsidRPr="007E6354">
        <w:t>.</w:t>
      </w:r>
      <w:r w:rsidR="00766C12" w:rsidRPr="007E6354">
        <w:t>1</w:t>
      </w:r>
      <w:r w:rsidR="00AA3874" w:rsidRPr="007E6354">
        <w:t>0</w:t>
      </w:r>
      <w:r w:rsidRPr="007E6354">
        <w:t>.202</w:t>
      </w:r>
      <w:r w:rsidR="00AA3874" w:rsidRPr="007E6354">
        <w:t>4</w:t>
      </w:r>
      <w:r w:rsidRPr="007E6354">
        <w:t>. godine do 1</w:t>
      </w:r>
      <w:r w:rsidR="00766C12" w:rsidRPr="007E6354">
        <w:t>4</w:t>
      </w:r>
      <w:r w:rsidRPr="007E6354">
        <w:t>:00 sati</w:t>
      </w:r>
      <w:r w:rsidRPr="00EA726D">
        <w:t xml:space="preserve"> bez obzira na način dostave,</w:t>
      </w:r>
      <w:r>
        <w:t xml:space="preserve"> na adresu:</w:t>
      </w:r>
      <w:r w:rsidR="00004817">
        <w:t xml:space="preserve">                      </w:t>
      </w:r>
    </w:p>
    <w:p w14:paraId="5BFFE673" w14:textId="77777777" w:rsidR="00004817" w:rsidRDefault="00004817" w:rsidP="00004817">
      <w:r>
        <w:lastRenderedPageBreak/>
        <w:t xml:space="preserve">           </w:t>
      </w:r>
    </w:p>
    <w:p w14:paraId="0338B59A" w14:textId="77777777" w:rsidR="00D81543" w:rsidRDefault="00D81543" w:rsidP="00004817">
      <w:pPr>
        <w:jc w:val="center"/>
        <w:rPr>
          <w:b/>
          <w:bCs/>
        </w:rPr>
      </w:pPr>
      <w:r w:rsidRPr="00E44625">
        <w:rPr>
          <w:b/>
          <w:bCs/>
        </w:rPr>
        <w:t>JU Pula Film Festival</w:t>
      </w:r>
      <w:r w:rsidR="00004817">
        <w:rPr>
          <w:b/>
          <w:bCs/>
        </w:rPr>
        <w:t xml:space="preserve">, </w:t>
      </w:r>
      <w:r w:rsidRPr="00E44625">
        <w:rPr>
          <w:b/>
          <w:bCs/>
        </w:rPr>
        <w:t>Uspon na Kaštel 2</w:t>
      </w:r>
      <w:r w:rsidR="00004817">
        <w:rPr>
          <w:b/>
          <w:bCs/>
        </w:rPr>
        <w:t xml:space="preserve">, </w:t>
      </w:r>
      <w:r w:rsidRPr="00E44625">
        <w:rPr>
          <w:b/>
          <w:bCs/>
        </w:rPr>
        <w:t>52100 Pula</w:t>
      </w:r>
    </w:p>
    <w:p w14:paraId="319B9709" w14:textId="64FF1CAB" w:rsidR="009E4444" w:rsidRDefault="00D005A0" w:rsidP="00D005A0">
      <w:r>
        <w:t xml:space="preserve">Ponude koje ne ispunjavaju tražene uvjete, nisu dostavljene u traženom obliku i sadržaju ili nisu dostavljene u propisanom roku neće se razmatrati niti uvrstiti u program Adventa u Puli. Zainteresirani ponuditelji sve dodatne informacije mogu dobiti u JU Pula Film Festival </w:t>
      </w:r>
      <w:r w:rsidR="009E4444">
        <w:t xml:space="preserve">putem adrese e-pošte </w:t>
      </w:r>
      <w:hyperlink r:id="rId7" w:history="1">
        <w:r w:rsidR="006A7B53" w:rsidRPr="00706417">
          <w:rPr>
            <w:rStyle w:val="Hiperveza"/>
          </w:rPr>
          <w:t>barbara@pulafilmfestival.hr</w:t>
        </w:r>
      </w:hyperlink>
      <w:r w:rsidR="009E4444" w:rsidRPr="005A1E10">
        <w:t xml:space="preserve"> .</w:t>
      </w:r>
    </w:p>
    <w:p w14:paraId="38FDEFB1" w14:textId="77777777" w:rsidR="000920C1" w:rsidRDefault="000920C1"/>
    <w:p w14:paraId="00E1255B" w14:textId="77777777" w:rsidR="000E7CBE" w:rsidRDefault="00490813">
      <w:r>
        <w:rPr>
          <w:b/>
          <w:bCs/>
        </w:rPr>
        <w:t>1</w:t>
      </w:r>
      <w:r w:rsidR="00BA2C9B">
        <w:rPr>
          <w:b/>
          <w:bCs/>
        </w:rPr>
        <w:t>0</w:t>
      </w:r>
      <w:r>
        <w:rPr>
          <w:b/>
          <w:bCs/>
        </w:rPr>
        <w:t>.</w:t>
      </w:r>
      <w:r w:rsidR="002D1460" w:rsidRPr="000E7CBE">
        <w:rPr>
          <w:b/>
          <w:bCs/>
        </w:rPr>
        <w:t>OTVARANJE PONUDA</w:t>
      </w:r>
      <w:r w:rsidR="002D1460">
        <w:t xml:space="preserve"> </w:t>
      </w:r>
      <w:r w:rsidRPr="00490813">
        <w:rPr>
          <w:b/>
          <w:bCs/>
        </w:rPr>
        <w:t>I ODLUKA O IZBORU</w:t>
      </w:r>
    </w:p>
    <w:p w14:paraId="5862D58B" w14:textId="32910D82" w:rsidR="00E531E4" w:rsidRDefault="002D1460">
      <w:r>
        <w:t xml:space="preserve">Organizator će Odluku o izboru </w:t>
      </w:r>
      <w:proofErr w:type="spellStart"/>
      <w:r>
        <w:t>donešenu</w:t>
      </w:r>
      <w:proofErr w:type="spellEnd"/>
      <w:r>
        <w:t xml:space="preserve"> od strane Povjerenstva objaviti na službenim web stranicama Organizatora </w:t>
      </w:r>
      <w:hyperlink r:id="rId8" w:history="1">
        <w:r w:rsidR="00537373" w:rsidRPr="00F840FE">
          <w:rPr>
            <w:rStyle w:val="Hiperveza"/>
          </w:rPr>
          <w:t>www.pff.hr</w:t>
        </w:r>
      </w:hyperlink>
      <w:r w:rsidR="00537373" w:rsidRPr="00F840FE">
        <w:t xml:space="preserve"> </w:t>
      </w:r>
      <w:r w:rsidRPr="00F840FE">
        <w:t xml:space="preserve">najkasnije dana </w:t>
      </w:r>
      <w:r w:rsidR="006A7B53" w:rsidRPr="007E6354">
        <w:t>31</w:t>
      </w:r>
      <w:r w:rsidRPr="007E6354">
        <w:t>.</w:t>
      </w:r>
      <w:r w:rsidR="00FC19E6" w:rsidRPr="007E6354">
        <w:t>1</w:t>
      </w:r>
      <w:r w:rsidR="006A7B53" w:rsidRPr="007E6354">
        <w:t>0</w:t>
      </w:r>
      <w:r w:rsidRPr="007E6354">
        <w:t>.202</w:t>
      </w:r>
      <w:r w:rsidR="006A7B53" w:rsidRPr="007E6354">
        <w:t>4</w:t>
      </w:r>
      <w:r w:rsidRPr="007E6354">
        <w:t>. godine do 12:00 sati</w:t>
      </w:r>
      <w:r w:rsidR="00FC19E6" w:rsidRPr="007E6354">
        <w:t>.</w:t>
      </w:r>
    </w:p>
    <w:p w14:paraId="62A72C42" w14:textId="77777777" w:rsidR="00141263" w:rsidRDefault="002D1460">
      <w:r>
        <w:t>Organizator pridržava pravo ne izabrati niti jednog ponuđača te pravo poništenja natječaja bez ikakve odgovornosti prema sudionicima natječaja i bez obaveze pojašnjenja svoje odluke.</w:t>
      </w:r>
    </w:p>
    <w:p w14:paraId="4259C175" w14:textId="77777777" w:rsidR="0029220D" w:rsidRDefault="0029220D"/>
    <w:p w14:paraId="085F8B69" w14:textId="77777777" w:rsidR="000B1D8E" w:rsidRDefault="00490813">
      <w:r>
        <w:rPr>
          <w:b/>
          <w:bCs/>
        </w:rPr>
        <w:t>1</w:t>
      </w:r>
      <w:r w:rsidR="00BA2C9B">
        <w:rPr>
          <w:b/>
          <w:bCs/>
        </w:rPr>
        <w:t>1</w:t>
      </w:r>
      <w:r>
        <w:rPr>
          <w:b/>
          <w:bCs/>
        </w:rPr>
        <w:t xml:space="preserve">. </w:t>
      </w:r>
      <w:r w:rsidR="002D1460" w:rsidRPr="0029220D">
        <w:rPr>
          <w:b/>
          <w:bCs/>
        </w:rPr>
        <w:t>SKLAPANJE UGOVORA</w:t>
      </w:r>
      <w:r w:rsidR="002D1460">
        <w:t xml:space="preserve"> </w:t>
      </w:r>
    </w:p>
    <w:p w14:paraId="5473EFD1" w14:textId="77777777" w:rsidR="0041605B" w:rsidRDefault="009E4444">
      <w:r>
        <w:t xml:space="preserve">Organizator će sa odabranim Ponuditeljem sklopiti Ugovor u roku od </w:t>
      </w:r>
      <w:r w:rsidR="003F3ACF">
        <w:t>5</w:t>
      </w:r>
      <w:r>
        <w:t xml:space="preserve"> dana od donošenja odluke o odabiru.</w:t>
      </w:r>
    </w:p>
    <w:p w14:paraId="7EC4195C" w14:textId="77777777" w:rsidR="0041605B" w:rsidRDefault="002D1460">
      <w:r>
        <w:t>Ukoliko izabrani Ponuditelj ne pristupi potpisivanju Ugovora u navedenom roku, smatra se da je odustao od ponude. Povjerenstvo</w:t>
      </w:r>
      <w:r w:rsidR="00A15633">
        <w:t xml:space="preserve"> će</w:t>
      </w:r>
      <w:r>
        <w:t>, u slučaju da izabrani Ponuditelj ne pristupi sklapanju Ugovora u gore navedenom</w:t>
      </w:r>
      <w:r w:rsidR="00A15633">
        <w:t xml:space="preserve"> vremenskom razdoblju, odabrati</w:t>
      </w:r>
      <w:r>
        <w:t xml:space="preserve"> sljedećeg najboljeg Ponuditelja koji je zadovoljio sve propisane uvjete iz ovog Javnog </w:t>
      </w:r>
      <w:r w:rsidR="00A15633">
        <w:t>poziva</w:t>
      </w:r>
      <w:r>
        <w:t>.</w:t>
      </w:r>
    </w:p>
    <w:p w14:paraId="440DE8F7" w14:textId="77777777" w:rsidR="00666444" w:rsidRDefault="002D1460" w:rsidP="00666444">
      <w:pPr>
        <w:spacing w:after="0"/>
      </w:pPr>
      <w:r>
        <w:t xml:space="preserve">Odredbe Općih i posebnih uvjeta sastavni su dio odredbi navedenog Ugovora. </w:t>
      </w:r>
    </w:p>
    <w:p w14:paraId="64AF2006" w14:textId="77777777" w:rsidR="0041605B" w:rsidRDefault="002D1460" w:rsidP="00666444">
      <w:pPr>
        <w:spacing w:after="0"/>
      </w:pPr>
      <w:r w:rsidRPr="003C060B">
        <w:t>Kršenje odredbi Ugovora uzrokuje jednostrani raskid Ugovora</w:t>
      </w:r>
      <w:r w:rsidR="003C060B" w:rsidRPr="003C060B">
        <w:t>.</w:t>
      </w:r>
    </w:p>
    <w:p w14:paraId="2D6C6D48" w14:textId="77777777" w:rsidR="0041605B" w:rsidRDefault="0041605B"/>
    <w:p w14:paraId="33A93A99" w14:textId="77777777" w:rsidR="0083480D" w:rsidRDefault="00490813">
      <w:r>
        <w:rPr>
          <w:b/>
          <w:bCs/>
        </w:rPr>
        <w:t>1</w:t>
      </w:r>
      <w:r w:rsidR="00EE5553">
        <w:rPr>
          <w:b/>
          <w:bCs/>
        </w:rPr>
        <w:t>2</w:t>
      </w:r>
      <w:r>
        <w:rPr>
          <w:b/>
          <w:bCs/>
        </w:rPr>
        <w:t xml:space="preserve">. </w:t>
      </w:r>
      <w:r w:rsidR="002D1460" w:rsidRPr="0041605B">
        <w:rPr>
          <w:b/>
          <w:bCs/>
        </w:rPr>
        <w:t>ZAVRŠNE ODREDBE</w:t>
      </w:r>
      <w:r w:rsidR="002D1460">
        <w:t xml:space="preserve"> </w:t>
      </w:r>
    </w:p>
    <w:p w14:paraId="7E39D872" w14:textId="77777777" w:rsidR="00E74CF0" w:rsidRPr="00CD05FD" w:rsidRDefault="00E74CF0" w:rsidP="00E74CF0">
      <w:pPr>
        <w:spacing w:after="0"/>
        <w:jc w:val="both"/>
      </w:pPr>
      <w:r w:rsidRPr="00CD05FD">
        <w:t>Pula Film Festival, kao voditelj obrade osobnih podataka, će s osobnim podacima ih osoba (osobe ovlaštene za zastupanje nakladnika, voditelji projekata i dr.) postupati sukladno Općoj uredbi (EU) 2016/679 o zaštiti pojedinaca u vezi s obradom osobnih podataka i slobodnom kretanju takvih podataka, nacionalnim zakonom Republike Hrvatske temeljenom na predmetnoj Uredbi uz primjenu odgovarajućih tehničkih i sigurnosnih mjera zaštite osobnih podataka od neovlaštenog pristupa, zlouporabe, otkrivanja, gubitka ili uništenja. Svi prijavitelji podnošenjem prijave daju svoju suglasnost Pula Film Festivalu da u njoj navedene osobne podatke prikuplja i obrađuje u svrhu obrade i financiranja prijavljenih programa, te da ih može koristiti u svrhu organizacije manifestacije, kontaktiranja i objave na internetskim stranicama i/ili u javnom glasilu. Prava prijavitelja i postupanje u odnosu na njegove osobne podatke objavljena su na https://pulafilmfestival.hr/pravilnik-o-zastiti-osobnih-podataka/</w:t>
      </w:r>
    </w:p>
    <w:p w14:paraId="0C317797" w14:textId="77777777" w:rsidR="00E74CF0" w:rsidRPr="00CD05FD" w:rsidRDefault="00E74CF0" w:rsidP="00E74CF0">
      <w:pPr>
        <w:spacing w:after="0"/>
        <w:jc w:val="both"/>
      </w:pPr>
    </w:p>
    <w:p w14:paraId="60C59E2A" w14:textId="77777777" w:rsidR="00E74CF0" w:rsidRPr="00CD05FD" w:rsidRDefault="00E74CF0" w:rsidP="00E74CF0">
      <w:pPr>
        <w:spacing w:after="0"/>
        <w:jc w:val="both"/>
      </w:pPr>
      <w:r w:rsidRPr="00CD05FD">
        <w:t>Izrazi koji se koriste u ovom pozivu, a imaju rodno značenje, bez obzira na to jesu li korišteni u muškom ili ženskom rodu, odnose se na jednak način na muški i ženski rod.</w:t>
      </w:r>
    </w:p>
    <w:p w14:paraId="1851A7F2" w14:textId="77777777" w:rsidR="00E74CF0" w:rsidRPr="00666444" w:rsidRDefault="00E74CF0" w:rsidP="00E74CF0">
      <w:pPr>
        <w:rPr>
          <w:b/>
        </w:rPr>
      </w:pPr>
    </w:p>
    <w:p w14:paraId="3499D9C9" w14:textId="77777777" w:rsidR="006304EE" w:rsidRDefault="006304EE">
      <w:pPr>
        <w:rPr>
          <w:b/>
        </w:rPr>
      </w:pPr>
    </w:p>
    <w:p w14:paraId="228EEEA0" w14:textId="77777777" w:rsidR="006304EE" w:rsidRDefault="006304EE">
      <w:pPr>
        <w:rPr>
          <w:b/>
        </w:rPr>
      </w:pPr>
    </w:p>
    <w:p w14:paraId="1FAF535D" w14:textId="77777777" w:rsidR="003D718C" w:rsidRDefault="003D718C">
      <w:pPr>
        <w:rPr>
          <w:b/>
        </w:rPr>
      </w:pPr>
    </w:p>
    <w:p w14:paraId="0FA4BDF7" w14:textId="4BF20B7B" w:rsidR="009E4444" w:rsidRPr="00666444" w:rsidRDefault="00666444">
      <w:pPr>
        <w:rPr>
          <w:b/>
        </w:rPr>
      </w:pPr>
      <w:r w:rsidRPr="00666444">
        <w:rPr>
          <w:b/>
        </w:rPr>
        <w:t xml:space="preserve">13. </w:t>
      </w:r>
      <w:r w:rsidR="00457F50" w:rsidRPr="00666444">
        <w:rPr>
          <w:b/>
        </w:rPr>
        <w:t>OSTALO</w:t>
      </w:r>
      <w:r w:rsidR="009E4444" w:rsidRPr="00666444">
        <w:rPr>
          <w:b/>
        </w:rPr>
        <w:t xml:space="preserve"> </w:t>
      </w:r>
    </w:p>
    <w:p w14:paraId="3E187869" w14:textId="77777777" w:rsidR="00311434" w:rsidRDefault="00457F50" w:rsidP="00311434">
      <w:pPr>
        <w:spacing w:after="0"/>
        <w:rPr>
          <w:rStyle w:val="Hiperveza"/>
        </w:rPr>
      </w:pPr>
      <w:r>
        <w:t xml:space="preserve">Ovaj javni poziv objavljuje se na internetskoj stranici JU Pula Film Festival </w:t>
      </w:r>
      <w:hyperlink r:id="rId9" w:history="1">
        <w:r w:rsidRPr="00DB1EF6">
          <w:rPr>
            <w:rStyle w:val="Hiperveza"/>
          </w:rPr>
          <w:t>www.pffr.hr</w:t>
        </w:r>
      </w:hyperlink>
      <w:r>
        <w:t xml:space="preserve"> i Advent u Puli </w:t>
      </w:r>
      <w:hyperlink r:id="rId10" w:history="1">
        <w:r w:rsidRPr="00DB1EF6">
          <w:rPr>
            <w:rStyle w:val="Hiperveza"/>
          </w:rPr>
          <w:t>www.adventupuli.hr</w:t>
        </w:r>
      </w:hyperlink>
      <w:r w:rsidR="00311434">
        <w:rPr>
          <w:rStyle w:val="Hiperveza"/>
        </w:rPr>
        <w:t xml:space="preserve"> </w:t>
      </w:r>
    </w:p>
    <w:p w14:paraId="4BD01927" w14:textId="5362E6E9" w:rsidR="00666444" w:rsidRDefault="00666444" w:rsidP="00311434">
      <w:pPr>
        <w:spacing w:after="0"/>
      </w:pPr>
      <w:r>
        <w:t xml:space="preserve">Kontakt: </w:t>
      </w:r>
      <w:hyperlink r:id="rId11" w:history="1">
        <w:r w:rsidR="00823AED" w:rsidRPr="00706417">
          <w:rPr>
            <w:rStyle w:val="Hiperveza"/>
          </w:rPr>
          <w:t>barbara@pulafilmfestival.hr</w:t>
        </w:r>
      </w:hyperlink>
      <w:r>
        <w:t xml:space="preserve"> </w:t>
      </w:r>
    </w:p>
    <w:p w14:paraId="0961D22D" w14:textId="77777777" w:rsidR="006F6D78" w:rsidRDefault="006F6D78" w:rsidP="00311434">
      <w:pPr>
        <w:spacing w:after="0"/>
      </w:pPr>
    </w:p>
    <w:p w14:paraId="08C8B622" w14:textId="77777777" w:rsidR="006F6D78" w:rsidRDefault="006F6D78" w:rsidP="00311434">
      <w:pPr>
        <w:spacing w:after="0"/>
      </w:pPr>
    </w:p>
    <w:p w14:paraId="16FFE928" w14:textId="77777777" w:rsidR="00666444" w:rsidRPr="00345C7C" w:rsidRDefault="009945ED" w:rsidP="00345C7C">
      <w:pPr>
        <w:rPr>
          <w:rStyle w:val="Hiperveza"/>
          <w:b/>
          <w:u w:val="none"/>
        </w:rPr>
      </w:pPr>
      <w:r w:rsidRPr="00345C7C">
        <w:rPr>
          <w:rStyle w:val="Hiperveza"/>
          <w:b/>
          <w:u w:val="none"/>
        </w:rPr>
        <w:t>Prilog 1</w:t>
      </w:r>
      <w:r w:rsidR="00345C7C" w:rsidRPr="00345C7C">
        <w:rPr>
          <w:rStyle w:val="Hiperveza"/>
          <w:b/>
          <w:u w:val="none"/>
        </w:rPr>
        <w:t xml:space="preserve">  - </w:t>
      </w:r>
      <w:r w:rsidR="00345C7C">
        <w:rPr>
          <w:rStyle w:val="Hiperveza"/>
          <w:b/>
          <w:u w:val="none"/>
        </w:rPr>
        <w:t>POPIS NAPRAVA SA OPISOM I PONUĐENOM CIJENOM</w:t>
      </w:r>
    </w:p>
    <w:p w14:paraId="72A05CD9" w14:textId="77777777" w:rsidR="009945ED" w:rsidRDefault="009945ED">
      <w:pPr>
        <w:rPr>
          <w:rStyle w:val="Hiperveza"/>
        </w:rPr>
      </w:pPr>
    </w:p>
    <w:tbl>
      <w:tblPr>
        <w:tblStyle w:val="Reetkatablice"/>
        <w:tblW w:w="9351" w:type="dxa"/>
        <w:tblLook w:val="04A0" w:firstRow="1" w:lastRow="0" w:firstColumn="1" w:lastColumn="0" w:noHBand="0" w:noVBand="1"/>
      </w:tblPr>
      <w:tblGrid>
        <w:gridCol w:w="639"/>
        <w:gridCol w:w="1624"/>
        <w:gridCol w:w="2268"/>
        <w:gridCol w:w="1418"/>
        <w:gridCol w:w="1417"/>
        <w:gridCol w:w="1985"/>
      </w:tblGrid>
      <w:tr w:rsidR="009945ED" w:rsidRPr="009945ED" w14:paraId="6DB79EA5" w14:textId="77777777" w:rsidTr="00620755">
        <w:tc>
          <w:tcPr>
            <w:tcW w:w="639" w:type="dxa"/>
          </w:tcPr>
          <w:p w14:paraId="0D16EF50" w14:textId="77777777" w:rsidR="009945ED" w:rsidRPr="00620755" w:rsidRDefault="009945ED">
            <w:pPr>
              <w:rPr>
                <w:rStyle w:val="Hiperveza"/>
                <w:color w:val="auto"/>
                <w:sz w:val="20"/>
                <w:szCs w:val="20"/>
                <w:u w:val="none"/>
              </w:rPr>
            </w:pPr>
            <w:r w:rsidRPr="00620755">
              <w:rPr>
                <w:rStyle w:val="Hiperveza"/>
                <w:color w:val="auto"/>
                <w:sz w:val="20"/>
                <w:szCs w:val="20"/>
                <w:u w:val="none"/>
              </w:rPr>
              <w:t>R.br.</w:t>
            </w:r>
          </w:p>
        </w:tc>
        <w:tc>
          <w:tcPr>
            <w:tcW w:w="1624" w:type="dxa"/>
          </w:tcPr>
          <w:p w14:paraId="43E79AEA" w14:textId="77777777" w:rsidR="009945ED" w:rsidRPr="00620755" w:rsidRDefault="009945ED">
            <w:pPr>
              <w:rPr>
                <w:rStyle w:val="Hiperveza"/>
                <w:b/>
                <w:color w:val="auto"/>
                <w:sz w:val="20"/>
                <w:szCs w:val="20"/>
                <w:u w:val="none"/>
              </w:rPr>
            </w:pPr>
            <w:r w:rsidRPr="00620755">
              <w:rPr>
                <w:rStyle w:val="Hiperveza"/>
                <w:b/>
                <w:color w:val="auto"/>
                <w:sz w:val="20"/>
                <w:szCs w:val="20"/>
                <w:u w:val="none"/>
              </w:rPr>
              <w:t>Naziv naprave</w:t>
            </w:r>
          </w:p>
        </w:tc>
        <w:tc>
          <w:tcPr>
            <w:tcW w:w="2268" w:type="dxa"/>
          </w:tcPr>
          <w:p w14:paraId="272EEE75" w14:textId="77777777" w:rsidR="009945ED" w:rsidRPr="00620755" w:rsidRDefault="009945ED">
            <w:pPr>
              <w:rPr>
                <w:rStyle w:val="Hiperveza"/>
                <w:color w:val="auto"/>
                <w:sz w:val="20"/>
                <w:szCs w:val="20"/>
                <w:u w:val="none"/>
              </w:rPr>
            </w:pPr>
            <w:r w:rsidRPr="00620755">
              <w:rPr>
                <w:rStyle w:val="Hiperveza"/>
                <w:color w:val="auto"/>
                <w:sz w:val="20"/>
                <w:szCs w:val="20"/>
                <w:u w:val="none"/>
              </w:rPr>
              <w:t>Opis</w:t>
            </w:r>
          </w:p>
        </w:tc>
        <w:tc>
          <w:tcPr>
            <w:tcW w:w="1418" w:type="dxa"/>
          </w:tcPr>
          <w:p w14:paraId="4E7EC41D" w14:textId="77777777" w:rsidR="009945ED" w:rsidRPr="00620755" w:rsidRDefault="009945ED">
            <w:pPr>
              <w:rPr>
                <w:rStyle w:val="Hiperveza"/>
                <w:color w:val="auto"/>
                <w:sz w:val="20"/>
                <w:szCs w:val="20"/>
                <w:u w:val="none"/>
              </w:rPr>
            </w:pPr>
            <w:r w:rsidRPr="00620755">
              <w:rPr>
                <w:rStyle w:val="Hiperveza"/>
                <w:color w:val="auto"/>
                <w:sz w:val="20"/>
                <w:szCs w:val="20"/>
                <w:u w:val="none"/>
              </w:rPr>
              <w:t>Dimenzije</w:t>
            </w:r>
          </w:p>
        </w:tc>
        <w:tc>
          <w:tcPr>
            <w:tcW w:w="1417" w:type="dxa"/>
          </w:tcPr>
          <w:p w14:paraId="70365C8E" w14:textId="77777777" w:rsidR="009945ED" w:rsidRPr="00620755" w:rsidRDefault="009945ED">
            <w:pPr>
              <w:rPr>
                <w:rStyle w:val="Hiperveza"/>
                <w:color w:val="auto"/>
                <w:sz w:val="20"/>
                <w:szCs w:val="20"/>
                <w:u w:val="none"/>
              </w:rPr>
            </w:pPr>
            <w:r w:rsidRPr="00620755">
              <w:rPr>
                <w:rStyle w:val="Hiperveza"/>
                <w:color w:val="auto"/>
                <w:sz w:val="20"/>
                <w:szCs w:val="20"/>
                <w:u w:val="none"/>
              </w:rPr>
              <w:t>Godina proizvodnje / Datum zadnjeg atesta</w:t>
            </w:r>
          </w:p>
        </w:tc>
        <w:tc>
          <w:tcPr>
            <w:tcW w:w="1985" w:type="dxa"/>
          </w:tcPr>
          <w:p w14:paraId="7089B37C" w14:textId="750C4D7B" w:rsidR="009945ED" w:rsidRPr="00620755" w:rsidRDefault="009945ED">
            <w:pPr>
              <w:rPr>
                <w:rStyle w:val="Hiperveza"/>
                <w:color w:val="auto"/>
                <w:sz w:val="20"/>
                <w:szCs w:val="20"/>
                <w:u w:val="none"/>
              </w:rPr>
            </w:pPr>
            <w:r w:rsidRPr="00620755">
              <w:rPr>
                <w:rStyle w:val="Hiperveza"/>
                <w:b/>
                <w:color w:val="auto"/>
                <w:sz w:val="20"/>
                <w:szCs w:val="20"/>
                <w:u w:val="none"/>
              </w:rPr>
              <w:t>Ponuđena jedinična cijena vožnje</w:t>
            </w:r>
            <w:r w:rsidRPr="00620755">
              <w:rPr>
                <w:rStyle w:val="Hiperveza"/>
                <w:color w:val="auto"/>
                <w:sz w:val="20"/>
                <w:szCs w:val="20"/>
                <w:u w:val="none"/>
              </w:rPr>
              <w:t xml:space="preserve"> (sa uključenim PDV-om)</w:t>
            </w:r>
          </w:p>
        </w:tc>
      </w:tr>
      <w:tr w:rsidR="009945ED" w:rsidRPr="009945ED" w14:paraId="3349EB01" w14:textId="77777777" w:rsidTr="00620755">
        <w:tc>
          <w:tcPr>
            <w:tcW w:w="639" w:type="dxa"/>
          </w:tcPr>
          <w:p w14:paraId="384E10DC" w14:textId="77777777" w:rsidR="009945ED" w:rsidRPr="009945ED" w:rsidRDefault="009945ED">
            <w:pPr>
              <w:rPr>
                <w:rStyle w:val="Hiperveza"/>
                <w:color w:val="auto"/>
                <w:u w:val="none"/>
              </w:rPr>
            </w:pPr>
            <w:r w:rsidRPr="009945ED">
              <w:rPr>
                <w:rStyle w:val="Hiperveza"/>
                <w:color w:val="auto"/>
                <w:u w:val="none"/>
              </w:rPr>
              <w:t>1.</w:t>
            </w:r>
          </w:p>
        </w:tc>
        <w:tc>
          <w:tcPr>
            <w:tcW w:w="1624" w:type="dxa"/>
          </w:tcPr>
          <w:p w14:paraId="25E99793" w14:textId="77777777" w:rsidR="009945ED" w:rsidRPr="009945ED" w:rsidRDefault="009945ED">
            <w:pPr>
              <w:rPr>
                <w:rStyle w:val="Hiperveza"/>
                <w:color w:val="auto"/>
                <w:u w:val="none"/>
              </w:rPr>
            </w:pPr>
          </w:p>
          <w:p w14:paraId="0D68991A" w14:textId="77777777" w:rsidR="009945ED" w:rsidRPr="009945ED" w:rsidRDefault="009945ED">
            <w:pPr>
              <w:rPr>
                <w:rStyle w:val="Hiperveza"/>
                <w:color w:val="auto"/>
                <w:u w:val="none"/>
              </w:rPr>
            </w:pPr>
          </w:p>
          <w:p w14:paraId="00C644DA" w14:textId="77777777" w:rsidR="009945ED" w:rsidRPr="009945ED" w:rsidRDefault="009945ED">
            <w:pPr>
              <w:rPr>
                <w:rStyle w:val="Hiperveza"/>
                <w:color w:val="auto"/>
                <w:u w:val="none"/>
              </w:rPr>
            </w:pPr>
          </w:p>
        </w:tc>
        <w:tc>
          <w:tcPr>
            <w:tcW w:w="2268" w:type="dxa"/>
          </w:tcPr>
          <w:p w14:paraId="514C20D5" w14:textId="77777777" w:rsidR="009945ED" w:rsidRPr="009945ED" w:rsidRDefault="009945ED">
            <w:pPr>
              <w:rPr>
                <w:rStyle w:val="Hiperveza"/>
                <w:color w:val="auto"/>
                <w:u w:val="none"/>
              </w:rPr>
            </w:pPr>
          </w:p>
        </w:tc>
        <w:tc>
          <w:tcPr>
            <w:tcW w:w="1418" w:type="dxa"/>
          </w:tcPr>
          <w:p w14:paraId="709469B6" w14:textId="77777777" w:rsidR="009945ED" w:rsidRPr="009945ED" w:rsidRDefault="009945ED">
            <w:pPr>
              <w:rPr>
                <w:rStyle w:val="Hiperveza"/>
                <w:color w:val="auto"/>
                <w:u w:val="none"/>
              </w:rPr>
            </w:pPr>
          </w:p>
        </w:tc>
        <w:tc>
          <w:tcPr>
            <w:tcW w:w="1417" w:type="dxa"/>
          </w:tcPr>
          <w:p w14:paraId="08A86AB9" w14:textId="77777777" w:rsidR="009945ED" w:rsidRPr="009945ED" w:rsidRDefault="009945ED">
            <w:pPr>
              <w:rPr>
                <w:rStyle w:val="Hiperveza"/>
                <w:color w:val="auto"/>
                <w:u w:val="none"/>
              </w:rPr>
            </w:pPr>
          </w:p>
        </w:tc>
        <w:tc>
          <w:tcPr>
            <w:tcW w:w="1985" w:type="dxa"/>
          </w:tcPr>
          <w:p w14:paraId="4012FB92" w14:textId="77777777" w:rsidR="009945ED" w:rsidRPr="009945ED" w:rsidRDefault="009945ED">
            <w:pPr>
              <w:rPr>
                <w:rStyle w:val="Hiperveza"/>
                <w:color w:val="auto"/>
                <w:u w:val="none"/>
              </w:rPr>
            </w:pPr>
          </w:p>
        </w:tc>
      </w:tr>
      <w:tr w:rsidR="009945ED" w:rsidRPr="009945ED" w14:paraId="445F1AAC" w14:textId="77777777" w:rsidTr="00620755">
        <w:tc>
          <w:tcPr>
            <w:tcW w:w="639" w:type="dxa"/>
          </w:tcPr>
          <w:p w14:paraId="35C94C79" w14:textId="77777777" w:rsidR="009945ED" w:rsidRPr="009945ED" w:rsidRDefault="009945ED">
            <w:pPr>
              <w:rPr>
                <w:rStyle w:val="Hiperveza"/>
                <w:color w:val="auto"/>
                <w:u w:val="none"/>
              </w:rPr>
            </w:pPr>
            <w:r>
              <w:rPr>
                <w:rStyle w:val="Hiperveza"/>
                <w:color w:val="auto"/>
                <w:u w:val="none"/>
              </w:rPr>
              <w:t>2.</w:t>
            </w:r>
          </w:p>
        </w:tc>
        <w:tc>
          <w:tcPr>
            <w:tcW w:w="1624" w:type="dxa"/>
          </w:tcPr>
          <w:p w14:paraId="06877FE6" w14:textId="77777777" w:rsidR="009945ED" w:rsidRPr="009945ED" w:rsidRDefault="009945ED">
            <w:pPr>
              <w:rPr>
                <w:rStyle w:val="Hiperveza"/>
                <w:color w:val="auto"/>
                <w:u w:val="none"/>
              </w:rPr>
            </w:pPr>
          </w:p>
          <w:p w14:paraId="1742480A" w14:textId="77777777" w:rsidR="009945ED" w:rsidRPr="009945ED" w:rsidRDefault="009945ED">
            <w:pPr>
              <w:rPr>
                <w:rStyle w:val="Hiperveza"/>
                <w:color w:val="auto"/>
                <w:u w:val="none"/>
              </w:rPr>
            </w:pPr>
          </w:p>
          <w:p w14:paraId="64D264EC" w14:textId="77777777" w:rsidR="009945ED" w:rsidRPr="009945ED" w:rsidRDefault="009945ED">
            <w:pPr>
              <w:rPr>
                <w:rStyle w:val="Hiperveza"/>
                <w:color w:val="auto"/>
                <w:u w:val="none"/>
              </w:rPr>
            </w:pPr>
          </w:p>
        </w:tc>
        <w:tc>
          <w:tcPr>
            <w:tcW w:w="2268" w:type="dxa"/>
          </w:tcPr>
          <w:p w14:paraId="7676A1E6" w14:textId="77777777" w:rsidR="009945ED" w:rsidRPr="009945ED" w:rsidRDefault="009945ED">
            <w:pPr>
              <w:rPr>
                <w:rStyle w:val="Hiperveza"/>
                <w:color w:val="auto"/>
                <w:u w:val="none"/>
              </w:rPr>
            </w:pPr>
          </w:p>
        </w:tc>
        <w:tc>
          <w:tcPr>
            <w:tcW w:w="1418" w:type="dxa"/>
          </w:tcPr>
          <w:p w14:paraId="402DF189" w14:textId="77777777" w:rsidR="009945ED" w:rsidRPr="009945ED" w:rsidRDefault="009945ED">
            <w:pPr>
              <w:rPr>
                <w:rStyle w:val="Hiperveza"/>
                <w:color w:val="auto"/>
                <w:u w:val="none"/>
              </w:rPr>
            </w:pPr>
          </w:p>
        </w:tc>
        <w:tc>
          <w:tcPr>
            <w:tcW w:w="1417" w:type="dxa"/>
          </w:tcPr>
          <w:p w14:paraId="3D97EDB6" w14:textId="77777777" w:rsidR="009945ED" w:rsidRPr="009945ED" w:rsidRDefault="009945ED">
            <w:pPr>
              <w:rPr>
                <w:rStyle w:val="Hiperveza"/>
                <w:color w:val="auto"/>
                <w:u w:val="none"/>
              </w:rPr>
            </w:pPr>
          </w:p>
        </w:tc>
        <w:tc>
          <w:tcPr>
            <w:tcW w:w="1985" w:type="dxa"/>
          </w:tcPr>
          <w:p w14:paraId="088729E6" w14:textId="77777777" w:rsidR="009945ED" w:rsidRPr="009945ED" w:rsidRDefault="009945ED">
            <w:pPr>
              <w:rPr>
                <w:rStyle w:val="Hiperveza"/>
                <w:color w:val="auto"/>
                <w:u w:val="none"/>
              </w:rPr>
            </w:pPr>
          </w:p>
        </w:tc>
      </w:tr>
      <w:tr w:rsidR="009945ED" w:rsidRPr="009945ED" w14:paraId="751DD9E6" w14:textId="77777777" w:rsidTr="00620755">
        <w:tc>
          <w:tcPr>
            <w:tcW w:w="639" w:type="dxa"/>
          </w:tcPr>
          <w:p w14:paraId="0F8F0238" w14:textId="77777777" w:rsidR="009945ED" w:rsidRPr="009945ED" w:rsidRDefault="009945ED">
            <w:pPr>
              <w:rPr>
                <w:rStyle w:val="Hiperveza"/>
                <w:color w:val="auto"/>
                <w:u w:val="none"/>
              </w:rPr>
            </w:pPr>
            <w:r>
              <w:rPr>
                <w:rStyle w:val="Hiperveza"/>
                <w:color w:val="auto"/>
                <w:u w:val="none"/>
              </w:rPr>
              <w:t>3.</w:t>
            </w:r>
          </w:p>
        </w:tc>
        <w:tc>
          <w:tcPr>
            <w:tcW w:w="1624" w:type="dxa"/>
          </w:tcPr>
          <w:p w14:paraId="7C54C7A0" w14:textId="77777777" w:rsidR="009945ED" w:rsidRPr="009945ED" w:rsidRDefault="009945ED">
            <w:pPr>
              <w:rPr>
                <w:rStyle w:val="Hiperveza"/>
                <w:color w:val="auto"/>
                <w:u w:val="none"/>
              </w:rPr>
            </w:pPr>
          </w:p>
          <w:p w14:paraId="5B7B488C" w14:textId="77777777" w:rsidR="009945ED" w:rsidRPr="009945ED" w:rsidRDefault="009945ED">
            <w:pPr>
              <w:rPr>
                <w:rStyle w:val="Hiperveza"/>
                <w:color w:val="auto"/>
                <w:u w:val="none"/>
              </w:rPr>
            </w:pPr>
          </w:p>
          <w:p w14:paraId="239B13C7" w14:textId="77777777" w:rsidR="009945ED" w:rsidRPr="009945ED" w:rsidRDefault="009945ED">
            <w:pPr>
              <w:rPr>
                <w:rStyle w:val="Hiperveza"/>
                <w:color w:val="auto"/>
                <w:u w:val="none"/>
              </w:rPr>
            </w:pPr>
          </w:p>
        </w:tc>
        <w:tc>
          <w:tcPr>
            <w:tcW w:w="2268" w:type="dxa"/>
          </w:tcPr>
          <w:p w14:paraId="0F5288DF" w14:textId="77777777" w:rsidR="009945ED" w:rsidRPr="009945ED" w:rsidRDefault="009945ED">
            <w:pPr>
              <w:rPr>
                <w:rStyle w:val="Hiperveza"/>
                <w:color w:val="auto"/>
                <w:u w:val="none"/>
              </w:rPr>
            </w:pPr>
          </w:p>
        </w:tc>
        <w:tc>
          <w:tcPr>
            <w:tcW w:w="1418" w:type="dxa"/>
          </w:tcPr>
          <w:p w14:paraId="6C5982BD" w14:textId="77777777" w:rsidR="009945ED" w:rsidRPr="009945ED" w:rsidRDefault="009945ED">
            <w:pPr>
              <w:rPr>
                <w:rStyle w:val="Hiperveza"/>
                <w:color w:val="auto"/>
                <w:u w:val="none"/>
              </w:rPr>
            </w:pPr>
          </w:p>
        </w:tc>
        <w:tc>
          <w:tcPr>
            <w:tcW w:w="1417" w:type="dxa"/>
          </w:tcPr>
          <w:p w14:paraId="40F9818C" w14:textId="77777777" w:rsidR="009945ED" w:rsidRPr="009945ED" w:rsidRDefault="009945ED">
            <w:pPr>
              <w:rPr>
                <w:rStyle w:val="Hiperveza"/>
                <w:color w:val="auto"/>
                <w:u w:val="none"/>
              </w:rPr>
            </w:pPr>
          </w:p>
        </w:tc>
        <w:tc>
          <w:tcPr>
            <w:tcW w:w="1985" w:type="dxa"/>
          </w:tcPr>
          <w:p w14:paraId="3EEBBF7C" w14:textId="77777777" w:rsidR="009945ED" w:rsidRPr="009945ED" w:rsidRDefault="009945ED">
            <w:pPr>
              <w:rPr>
                <w:rStyle w:val="Hiperveza"/>
                <w:color w:val="auto"/>
                <w:u w:val="none"/>
              </w:rPr>
            </w:pPr>
          </w:p>
        </w:tc>
      </w:tr>
      <w:tr w:rsidR="009945ED" w:rsidRPr="009945ED" w14:paraId="5ADC93AD" w14:textId="77777777" w:rsidTr="00620755">
        <w:tc>
          <w:tcPr>
            <w:tcW w:w="639" w:type="dxa"/>
          </w:tcPr>
          <w:p w14:paraId="153D554D" w14:textId="77777777" w:rsidR="009945ED" w:rsidRPr="009945ED" w:rsidRDefault="009945ED">
            <w:pPr>
              <w:rPr>
                <w:rStyle w:val="Hiperveza"/>
                <w:color w:val="auto"/>
                <w:u w:val="none"/>
              </w:rPr>
            </w:pPr>
            <w:r>
              <w:rPr>
                <w:rStyle w:val="Hiperveza"/>
                <w:color w:val="auto"/>
                <w:u w:val="none"/>
              </w:rPr>
              <w:t>4.</w:t>
            </w:r>
          </w:p>
        </w:tc>
        <w:tc>
          <w:tcPr>
            <w:tcW w:w="1624" w:type="dxa"/>
          </w:tcPr>
          <w:p w14:paraId="6CFE317A" w14:textId="77777777" w:rsidR="009945ED" w:rsidRPr="009945ED" w:rsidRDefault="009945ED">
            <w:pPr>
              <w:rPr>
                <w:rStyle w:val="Hiperveza"/>
                <w:color w:val="auto"/>
                <w:u w:val="none"/>
              </w:rPr>
            </w:pPr>
          </w:p>
          <w:p w14:paraId="6EBD1299" w14:textId="77777777" w:rsidR="009945ED" w:rsidRPr="009945ED" w:rsidRDefault="009945ED">
            <w:pPr>
              <w:rPr>
                <w:rStyle w:val="Hiperveza"/>
                <w:color w:val="auto"/>
                <w:u w:val="none"/>
              </w:rPr>
            </w:pPr>
          </w:p>
          <w:p w14:paraId="667F6C65" w14:textId="77777777" w:rsidR="009945ED" w:rsidRPr="009945ED" w:rsidRDefault="009945ED">
            <w:pPr>
              <w:rPr>
                <w:rStyle w:val="Hiperveza"/>
                <w:color w:val="auto"/>
                <w:u w:val="none"/>
              </w:rPr>
            </w:pPr>
          </w:p>
        </w:tc>
        <w:tc>
          <w:tcPr>
            <w:tcW w:w="2268" w:type="dxa"/>
          </w:tcPr>
          <w:p w14:paraId="416E3F6D" w14:textId="77777777" w:rsidR="009945ED" w:rsidRPr="009945ED" w:rsidRDefault="009945ED">
            <w:pPr>
              <w:rPr>
                <w:rStyle w:val="Hiperveza"/>
                <w:color w:val="auto"/>
                <w:u w:val="none"/>
              </w:rPr>
            </w:pPr>
          </w:p>
        </w:tc>
        <w:tc>
          <w:tcPr>
            <w:tcW w:w="1418" w:type="dxa"/>
          </w:tcPr>
          <w:p w14:paraId="3D83FF2E" w14:textId="77777777" w:rsidR="009945ED" w:rsidRPr="009945ED" w:rsidRDefault="009945ED">
            <w:pPr>
              <w:rPr>
                <w:rStyle w:val="Hiperveza"/>
                <w:color w:val="auto"/>
                <w:u w:val="none"/>
              </w:rPr>
            </w:pPr>
          </w:p>
        </w:tc>
        <w:tc>
          <w:tcPr>
            <w:tcW w:w="1417" w:type="dxa"/>
          </w:tcPr>
          <w:p w14:paraId="0BE16599" w14:textId="77777777" w:rsidR="009945ED" w:rsidRPr="009945ED" w:rsidRDefault="009945ED">
            <w:pPr>
              <w:rPr>
                <w:rStyle w:val="Hiperveza"/>
                <w:color w:val="auto"/>
                <w:u w:val="none"/>
              </w:rPr>
            </w:pPr>
          </w:p>
        </w:tc>
        <w:tc>
          <w:tcPr>
            <w:tcW w:w="1985" w:type="dxa"/>
          </w:tcPr>
          <w:p w14:paraId="610368E9" w14:textId="77777777" w:rsidR="009945ED" w:rsidRPr="009945ED" w:rsidRDefault="009945ED">
            <w:pPr>
              <w:rPr>
                <w:rStyle w:val="Hiperveza"/>
                <w:color w:val="auto"/>
                <w:u w:val="none"/>
              </w:rPr>
            </w:pPr>
          </w:p>
        </w:tc>
      </w:tr>
      <w:tr w:rsidR="009945ED" w:rsidRPr="009945ED" w14:paraId="7A91DB44" w14:textId="77777777" w:rsidTr="00620755">
        <w:tc>
          <w:tcPr>
            <w:tcW w:w="639" w:type="dxa"/>
          </w:tcPr>
          <w:p w14:paraId="5B1A364D" w14:textId="77777777" w:rsidR="009945ED" w:rsidRPr="009945ED" w:rsidRDefault="009945ED">
            <w:pPr>
              <w:rPr>
                <w:rStyle w:val="Hiperveza"/>
                <w:color w:val="auto"/>
                <w:u w:val="none"/>
              </w:rPr>
            </w:pPr>
            <w:r>
              <w:rPr>
                <w:rStyle w:val="Hiperveza"/>
                <w:color w:val="auto"/>
                <w:u w:val="none"/>
              </w:rPr>
              <w:t>5.</w:t>
            </w:r>
          </w:p>
        </w:tc>
        <w:tc>
          <w:tcPr>
            <w:tcW w:w="1624" w:type="dxa"/>
          </w:tcPr>
          <w:p w14:paraId="17A21BBD" w14:textId="77777777" w:rsidR="009945ED" w:rsidRPr="009945ED" w:rsidRDefault="009945ED">
            <w:pPr>
              <w:rPr>
                <w:rStyle w:val="Hiperveza"/>
                <w:color w:val="auto"/>
                <w:u w:val="none"/>
              </w:rPr>
            </w:pPr>
          </w:p>
          <w:p w14:paraId="410EED7D" w14:textId="77777777" w:rsidR="009945ED" w:rsidRPr="009945ED" w:rsidRDefault="009945ED">
            <w:pPr>
              <w:rPr>
                <w:rStyle w:val="Hiperveza"/>
                <w:color w:val="auto"/>
                <w:u w:val="none"/>
              </w:rPr>
            </w:pPr>
          </w:p>
          <w:p w14:paraId="74B9A75A" w14:textId="77777777" w:rsidR="009945ED" w:rsidRPr="009945ED" w:rsidRDefault="009945ED">
            <w:pPr>
              <w:rPr>
                <w:rStyle w:val="Hiperveza"/>
                <w:color w:val="auto"/>
                <w:u w:val="none"/>
              </w:rPr>
            </w:pPr>
          </w:p>
        </w:tc>
        <w:tc>
          <w:tcPr>
            <w:tcW w:w="2268" w:type="dxa"/>
          </w:tcPr>
          <w:p w14:paraId="11562AD3" w14:textId="77777777" w:rsidR="009945ED" w:rsidRPr="009945ED" w:rsidRDefault="009945ED">
            <w:pPr>
              <w:rPr>
                <w:rStyle w:val="Hiperveza"/>
                <w:color w:val="auto"/>
                <w:u w:val="none"/>
              </w:rPr>
            </w:pPr>
          </w:p>
        </w:tc>
        <w:tc>
          <w:tcPr>
            <w:tcW w:w="1418" w:type="dxa"/>
          </w:tcPr>
          <w:p w14:paraId="31B58F55" w14:textId="77777777" w:rsidR="009945ED" w:rsidRPr="009945ED" w:rsidRDefault="009945ED">
            <w:pPr>
              <w:rPr>
                <w:rStyle w:val="Hiperveza"/>
                <w:color w:val="auto"/>
                <w:u w:val="none"/>
              </w:rPr>
            </w:pPr>
          </w:p>
        </w:tc>
        <w:tc>
          <w:tcPr>
            <w:tcW w:w="1417" w:type="dxa"/>
          </w:tcPr>
          <w:p w14:paraId="1D488FF0" w14:textId="77777777" w:rsidR="009945ED" w:rsidRPr="009945ED" w:rsidRDefault="009945ED">
            <w:pPr>
              <w:rPr>
                <w:rStyle w:val="Hiperveza"/>
                <w:color w:val="auto"/>
                <w:u w:val="none"/>
              </w:rPr>
            </w:pPr>
          </w:p>
        </w:tc>
        <w:tc>
          <w:tcPr>
            <w:tcW w:w="1985" w:type="dxa"/>
          </w:tcPr>
          <w:p w14:paraId="03C6BEC9" w14:textId="77777777" w:rsidR="009945ED" w:rsidRPr="009945ED" w:rsidRDefault="009945ED">
            <w:pPr>
              <w:rPr>
                <w:rStyle w:val="Hiperveza"/>
                <w:color w:val="auto"/>
                <w:u w:val="none"/>
              </w:rPr>
            </w:pPr>
          </w:p>
        </w:tc>
      </w:tr>
      <w:tr w:rsidR="009945ED" w:rsidRPr="009945ED" w14:paraId="0D69AD34" w14:textId="77777777" w:rsidTr="00620755">
        <w:tc>
          <w:tcPr>
            <w:tcW w:w="639" w:type="dxa"/>
          </w:tcPr>
          <w:p w14:paraId="4895AD06" w14:textId="77777777" w:rsidR="009945ED" w:rsidRPr="009945ED" w:rsidRDefault="009945ED">
            <w:pPr>
              <w:rPr>
                <w:rStyle w:val="Hiperveza"/>
                <w:color w:val="auto"/>
                <w:u w:val="none"/>
              </w:rPr>
            </w:pPr>
            <w:r>
              <w:rPr>
                <w:rStyle w:val="Hiperveza"/>
                <w:color w:val="auto"/>
                <w:u w:val="none"/>
              </w:rPr>
              <w:t>6.</w:t>
            </w:r>
          </w:p>
        </w:tc>
        <w:tc>
          <w:tcPr>
            <w:tcW w:w="1624" w:type="dxa"/>
          </w:tcPr>
          <w:p w14:paraId="311B999F" w14:textId="77777777" w:rsidR="009945ED" w:rsidRPr="009945ED" w:rsidRDefault="009945ED">
            <w:pPr>
              <w:rPr>
                <w:rStyle w:val="Hiperveza"/>
                <w:color w:val="auto"/>
                <w:u w:val="none"/>
              </w:rPr>
            </w:pPr>
          </w:p>
          <w:p w14:paraId="0AE12575" w14:textId="77777777" w:rsidR="009945ED" w:rsidRPr="009945ED" w:rsidRDefault="009945ED">
            <w:pPr>
              <w:rPr>
                <w:rStyle w:val="Hiperveza"/>
                <w:color w:val="auto"/>
                <w:u w:val="none"/>
              </w:rPr>
            </w:pPr>
          </w:p>
          <w:p w14:paraId="7A66B1EC" w14:textId="77777777" w:rsidR="009945ED" w:rsidRPr="009945ED" w:rsidRDefault="009945ED">
            <w:pPr>
              <w:rPr>
                <w:rStyle w:val="Hiperveza"/>
                <w:color w:val="auto"/>
                <w:u w:val="none"/>
              </w:rPr>
            </w:pPr>
          </w:p>
        </w:tc>
        <w:tc>
          <w:tcPr>
            <w:tcW w:w="2268" w:type="dxa"/>
          </w:tcPr>
          <w:p w14:paraId="50C4A252" w14:textId="77777777" w:rsidR="009945ED" w:rsidRPr="009945ED" w:rsidRDefault="009945ED">
            <w:pPr>
              <w:rPr>
                <w:rStyle w:val="Hiperveza"/>
                <w:color w:val="auto"/>
                <w:u w:val="none"/>
              </w:rPr>
            </w:pPr>
          </w:p>
        </w:tc>
        <w:tc>
          <w:tcPr>
            <w:tcW w:w="1418" w:type="dxa"/>
          </w:tcPr>
          <w:p w14:paraId="2293F9BC" w14:textId="77777777" w:rsidR="009945ED" w:rsidRPr="009945ED" w:rsidRDefault="009945ED">
            <w:pPr>
              <w:rPr>
                <w:rStyle w:val="Hiperveza"/>
                <w:color w:val="auto"/>
                <w:u w:val="none"/>
              </w:rPr>
            </w:pPr>
          </w:p>
        </w:tc>
        <w:tc>
          <w:tcPr>
            <w:tcW w:w="1417" w:type="dxa"/>
          </w:tcPr>
          <w:p w14:paraId="21E061E3" w14:textId="77777777" w:rsidR="009945ED" w:rsidRPr="009945ED" w:rsidRDefault="009945ED">
            <w:pPr>
              <w:rPr>
                <w:rStyle w:val="Hiperveza"/>
                <w:color w:val="auto"/>
                <w:u w:val="none"/>
              </w:rPr>
            </w:pPr>
          </w:p>
        </w:tc>
        <w:tc>
          <w:tcPr>
            <w:tcW w:w="1985" w:type="dxa"/>
          </w:tcPr>
          <w:p w14:paraId="38180AF8" w14:textId="77777777" w:rsidR="009945ED" w:rsidRPr="009945ED" w:rsidRDefault="009945ED">
            <w:pPr>
              <w:rPr>
                <w:rStyle w:val="Hiperveza"/>
                <w:color w:val="auto"/>
                <w:u w:val="none"/>
              </w:rPr>
            </w:pPr>
          </w:p>
        </w:tc>
      </w:tr>
      <w:tr w:rsidR="009945ED" w:rsidRPr="009945ED" w14:paraId="5707BC7D" w14:textId="77777777" w:rsidTr="00620755">
        <w:tc>
          <w:tcPr>
            <w:tcW w:w="639" w:type="dxa"/>
          </w:tcPr>
          <w:p w14:paraId="2A2666F4" w14:textId="77777777" w:rsidR="009945ED" w:rsidRPr="009945ED" w:rsidRDefault="009945ED">
            <w:pPr>
              <w:rPr>
                <w:rStyle w:val="Hiperveza"/>
                <w:color w:val="auto"/>
                <w:u w:val="none"/>
              </w:rPr>
            </w:pPr>
            <w:r>
              <w:rPr>
                <w:rStyle w:val="Hiperveza"/>
                <w:color w:val="auto"/>
                <w:u w:val="none"/>
              </w:rPr>
              <w:t>7.</w:t>
            </w:r>
          </w:p>
        </w:tc>
        <w:tc>
          <w:tcPr>
            <w:tcW w:w="1624" w:type="dxa"/>
          </w:tcPr>
          <w:p w14:paraId="1E4867EC" w14:textId="77777777" w:rsidR="009945ED" w:rsidRPr="009945ED" w:rsidRDefault="009945ED">
            <w:pPr>
              <w:rPr>
                <w:rStyle w:val="Hiperveza"/>
                <w:color w:val="auto"/>
                <w:u w:val="none"/>
              </w:rPr>
            </w:pPr>
          </w:p>
          <w:p w14:paraId="5AC794EF" w14:textId="77777777" w:rsidR="009945ED" w:rsidRPr="009945ED" w:rsidRDefault="009945ED">
            <w:pPr>
              <w:rPr>
                <w:rStyle w:val="Hiperveza"/>
                <w:color w:val="auto"/>
                <w:u w:val="none"/>
              </w:rPr>
            </w:pPr>
          </w:p>
          <w:p w14:paraId="35A98A9D" w14:textId="77777777" w:rsidR="009945ED" w:rsidRPr="009945ED" w:rsidRDefault="009945ED">
            <w:pPr>
              <w:rPr>
                <w:rStyle w:val="Hiperveza"/>
                <w:color w:val="auto"/>
                <w:u w:val="none"/>
              </w:rPr>
            </w:pPr>
          </w:p>
        </w:tc>
        <w:tc>
          <w:tcPr>
            <w:tcW w:w="2268" w:type="dxa"/>
          </w:tcPr>
          <w:p w14:paraId="44377131" w14:textId="77777777" w:rsidR="009945ED" w:rsidRPr="009945ED" w:rsidRDefault="009945ED">
            <w:pPr>
              <w:rPr>
                <w:rStyle w:val="Hiperveza"/>
                <w:color w:val="auto"/>
                <w:u w:val="none"/>
              </w:rPr>
            </w:pPr>
          </w:p>
        </w:tc>
        <w:tc>
          <w:tcPr>
            <w:tcW w:w="1418" w:type="dxa"/>
          </w:tcPr>
          <w:p w14:paraId="1DFE3B92" w14:textId="77777777" w:rsidR="009945ED" w:rsidRPr="009945ED" w:rsidRDefault="009945ED">
            <w:pPr>
              <w:rPr>
                <w:rStyle w:val="Hiperveza"/>
                <w:color w:val="auto"/>
                <w:u w:val="none"/>
              </w:rPr>
            </w:pPr>
          </w:p>
        </w:tc>
        <w:tc>
          <w:tcPr>
            <w:tcW w:w="1417" w:type="dxa"/>
          </w:tcPr>
          <w:p w14:paraId="3D40108E" w14:textId="77777777" w:rsidR="009945ED" w:rsidRPr="009945ED" w:rsidRDefault="009945ED">
            <w:pPr>
              <w:rPr>
                <w:rStyle w:val="Hiperveza"/>
                <w:color w:val="auto"/>
                <w:u w:val="none"/>
              </w:rPr>
            </w:pPr>
          </w:p>
        </w:tc>
        <w:tc>
          <w:tcPr>
            <w:tcW w:w="1985" w:type="dxa"/>
          </w:tcPr>
          <w:p w14:paraId="5DC7DA1F" w14:textId="77777777" w:rsidR="009945ED" w:rsidRPr="009945ED" w:rsidRDefault="009945ED">
            <w:pPr>
              <w:rPr>
                <w:rStyle w:val="Hiperveza"/>
                <w:color w:val="auto"/>
                <w:u w:val="none"/>
              </w:rPr>
            </w:pPr>
          </w:p>
        </w:tc>
      </w:tr>
      <w:tr w:rsidR="009945ED" w:rsidRPr="009945ED" w14:paraId="4226A6A2" w14:textId="77777777" w:rsidTr="00620755">
        <w:tc>
          <w:tcPr>
            <w:tcW w:w="639" w:type="dxa"/>
          </w:tcPr>
          <w:p w14:paraId="5ED6F075" w14:textId="77777777" w:rsidR="009945ED" w:rsidRPr="009945ED" w:rsidRDefault="009945ED">
            <w:pPr>
              <w:rPr>
                <w:rStyle w:val="Hiperveza"/>
                <w:color w:val="auto"/>
                <w:u w:val="none"/>
              </w:rPr>
            </w:pPr>
            <w:r>
              <w:rPr>
                <w:rStyle w:val="Hiperveza"/>
                <w:color w:val="auto"/>
                <w:u w:val="none"/>
              </w:rPr>
              <w:t>8.</w:t>
            </w:r>
          </w:p>
        </w:tc>
        <w:tc>
          <w:tcPr>
            <w:tcW w:w="1624" w:type="dxa"/>
          </w:tcPr>
          <w:p w14:paraId="76D3ABAA" w14:textId="77777777" w:rsidR="009945ED" w:rsidRDefault="009945ED">
            <w:pPr>
              <w:rPr>
                <w:rStyle w:val="Hiperveza"/>
                <w:color w:val="auto"/>
                <w:u w:val="none"/>
              </w:rPr>
            </w:pPr>
          </w:p>
          <w:p w14:paraId="316D9FEE" w14:textId="77777777" w:rsidR="009945ED" w:rsidRDefault="009945ED">
            <w:pPr>
              <w:rPr>
                <w:rStyle w:val="Hiperveza"/>
                <w:color w:val="auto"/>
                <w:u w:val="none"/>
              </w:rPr>
            </w:pPr>
          </w:p>
          <w:p w14:paraId="559D3B03" w14:textId="77777777" w:rsidR="00A84746" w:rsidRPr="009945ED" w:rsidRDefault="00A84746">
            <w:pPr>
              <w:rPr>
                <w:rStyle w:val="Hiperveza"/>
                <w:color w:val="auto"/>
                <w:u w:val="none"/>
              </w:rPr>
            </w:pPr>
          </w:p>
        </w:tc>
        <w:tc>
          <w:tcPr>
            <w:tcW w:w="2268" w:type="dxa"/>
          </w:tcPr>
          <w:p w14:paraId="0BEDBBDC" w14:textId="77777777" w:rsidR="009945ED" w:rsidRPr="009945ED" w:rsidRDefault="009945ED">
            <w:pPr>
              <w:rPr>
                <w:rStyle w:val="Hiperveza"/>
                <w:color w:val="auto"/>
                <w:u w:val="none"/>
              </w:rPr>
            </w:pPr>
          </w:p>
        </w:tc>
        <w:tc>
          <w:tcPr>
            <w:tcW w:w="1418" w:type="dxa"/>
          </w:tcPr>
          <w:p w14:paraId="3A4C8B43" w14:textId="77777777" w:rsidR="009945ED" w:rsidRPr="009945ED" w:rsidRDefault="009945ED">
            <w:pPr>
              <w:rPr>
                <w:rStyle w:val="Hiperveza"/>
                <w:color w:val="auto"/>
                <w:u w:val="none"/>
              </w:rPr>
            </w:pPr>
          </w:p>
        </w:tc>
        <w:tc>
          <w:tcPr>
            <w:tcW w:w="1417" w:type="dxa"/>
          </w:tcPr>
          <w:p w14:paraId="258766DA" w14:textId="77777777" w:rsidR="009945ED" w:rsidRPr="009945ED" w:rsidRDefault="009945ED">
            <w:pPr>
              <w:rPr>
                <w:rStyle w:val="Hiperveza"/>
                <w:color w:val="auto"/>
                <w:u w:val="none"/>
              </w:rPr>
            </w:pPr>
          </w:p>
        </w:tc>
        <w:tc>
          <w:tcPr>
            <w:tcW w:w="1985" w:type="dxa"/>
          </w:tcPr>
          <w:p w14:paraId="5681870B" w14:textId="77777777" w:rsidR="009945ED" w:rsidRPr="009945ED" w:rsidRDefault="009945ED">
            <w:pPr>
              <w:rPr>
                <w:rStyle w:val="Hiperveza"/>
                <w:color w:val="auto"/>
                <w:u w:val="none"/>
              </w:rPr>
            </w:pPr>
          </w:p>
        </w:tc>
      </w:tr>
    </w:tbl>
    <w:p w14:paraId="5FD3756F" w14:textId="77777777" w:rsidR="009945ED" w:rsidRPr="009945ED" w:rsidRDefault="009945ED">
      <w:pPr>
        <w:rPr>
          <w:rStyle w:val="Hiperveza"/>
          <w:color w:val="auto"/>
        </w:rPr>
      </w:pPr>
    </w:p>
    <w:p w14:paraId="4E4D0255" w14:textId="77777777" w:rsidR="00345C7C" w:rsidRDefault="00345C7C" w:rsidP="00345C7C">
      <w:pPr>
        <w:rPr>
          <w:rStyle w:val="Hiperveza"/>
          <w:b/>
          <w:u w:val="none"/>
        </w:rPr>
      </w:pPr>
    </w:p>
    <w:p w14:paraId="7B5F5D01" w14:textId="77777777" w:rsidR="00620755" w:rsidRDefault="00620755" w:rsidP="00345C7C">
      <w:pPr>
        <w:rPr>
          <w:rStyle w:val="Hiperveza"/>
          <w:b/>
          <w:u w:val="none"/>
        </w:rPr>
      </w:pPr>
    </w:p>
    <w:p w14:paraId="147FDF4F" w14:textId="77777777" w:rsidR="00620755" w:rsidRPr="00620755" w:rsidRDefault="00620755" w:rsidP="00345C7C">
      <w:pPr>
        <w:rPr>
          <w:rStyle w:val="Hiperveza"/>
          <w:b/>
          <w:color w:val="auto"/>
          <w:u w:val="none"/>
        </w:rPr>
      </w:pPr>
      <w:r w:rsidRPr="00620755">
        <w:rPr>
          <w:rStyle w:val="Hiperveza"/>
          <w:b/>
          <w:color w:val="auto"/>
          <w:u w:val="none"/>
        </w:rPr>
        <w:t>__________________________________________________________________________________</w:t>
      </w:r>
      <w:r>
        <w:rPr>
          <w:rStyle w:val="Hiperveza"/>
          <w:b/>
          <w:color w:val="auto"/>
          <w:u w:val="none"/>
        </w:rPr>
        <w:t xml:space="preserve">  </w:t>
      </w:r>
    </w:p>
    <w:p w14:paraId="08A69B91" w14:textId="77777777" w:rsidR="00345C7C" w:rsidRDefault="00345C7C" w:rsidP="00345C7C">
      <w:pPr>
        <w:rPr>
          <w:rStyle w:val="Hiperveza"/>
          <w:b/>
          <w:u w:val="none"/>
        </w:rPr>
      </w:pPr>
    </w:p>
    <w:p w14:paraId="7AAAB030" w14:textId="77777777" w:rsidR="00620755" w:rsidRDefault="00620755" w:rsidP="00345C7C">
      <w:pPr>
        <w:rPr>
          <w:rStyle w:val="Hiperveza"/>
          <w:b/>
          <w:u w:val="none"/>
        </w:rPr>
      </w:pPr>
    </w:p>
    <w:p w14:paraId="0D2D4FB3" w14:textId="77777777" w:rsidR="0065137A" w:rsidRDefault="0065137A" w:rsidP="00345C7C">
      <w:pPr>
        <w:rPr>
          <w:rStyle w:val="Hiperveza"/>
          <w:b/>
          <w:u w:val="none"/>
        </w:rPr>
      </w:pPr>
    </w:p>
    <w:p w14:paraId="1470CE17" w14:textId="77777777" w:rsidR="0065137A" w:rsidRDefault="0065137A" w:rsidP="00345C7C">
      <w:pPr>
        <w:rPr>
          <w:rStyle w:val="Hiperveza"/>
          <w:b/>
          <w:u w:val="none"/>
        </w:rPr>
      </w:pPr>
    </w:p>
    <w:p w14:paraId="5B21B835" w14:textId="77777777" w:rsidR="0065137A" w:rsidRDefault="0065137A" w:rsidP="00345C7C">
      <w:pPr>
        <w:rPr>
          <w:rStyle w:val="Hiperveza"/>
          <w:b/>
          <w:u w:val="none"/>
        </w:rPr>
      </w:pPr>
    </w:p>
    <w:p w14:paraId="42901BB3" w14:textId="77777777" w:rsidR="0065137A" w:rsidRDefault="0065137A" w:rsidP="00345C7C">
      <w:pPr>
        <w:rPr>
          <w:rStyle w:val="Hiperveza"/>
          <w:b/>
          <w:u w:val="none"/>
        </w:rPr>
      </w:pPr>
    </w:p>
    <w:p w14:paraId="01360938" w14:textId="77777777" w:rsidR="00345C7C" w:rsidRPr="00345C7C" w:rsidRDefault="00345C7C" w:rsidP="00345C7C">
      <w:pPr>
        <w:rPr>
          <w:rStyle w:val="Hiperveza"/>
          <w:b/>
          <w:u w:val="none"/>
        </w:rPr>
      </w:pPr>
      <w:r w:rsidRPr="00345C7C">
        <w:rPr>
          <w:rStyle w:val="Hiperveza"/>
          <w:b/>
          <w:u w:val="none"/>
        </w:rPr>
        <w:t>P</w:t>
      </w:r>
      <w:r>
        <w:rPr>
          <w:rStyle w:val="Hiperveza"/>
          <w:b/>
          <w:u w:val="none"/>
        </w:rPr>
        <w:t>rilog 2</w:t>
      </w:r>
      <w:r w:rsidRPr="00345C7C">
        <w:rPr>
          <w:rStyle w:val="Hiperveza"/>
          <w:b/>
          <w:u w:val="none"/>
        </w:rPr>
        <w:t xml:space="preserve">  - </w:t>
      </w:r>
      <w:r>
        <w:rPr>
          <w:rStyle w:val="Hiperveza"/>
          <w:b/>
          <w:u w:val="none"/>
        </w:rPr>
        <w:t xml:space="preserve">SHEMATSKI PRIKAZ JAVNE POVRŠINE PARKA GRADA GRAZA </w:t>
      </w:r>
    </w:p>
    <w:p w14:paraId="110C4C7D" w14:textId="77777777" w:rsidR="00345C7C" w:rsidRDefault="00345C7C">
      <w:pPr>
        <w:rPr>
          <w:rStyle w:val="Hiperveza"/>
        </w:rPr>
      </w:pPr>
    </w:p>
    <w:p w14:paraId="1FDF1228" w14:textId="0D3F99AA" w:rsidR="00345C7C" w:rsidRDefault="00620755" w:rsidP="00620755">
      <w:pPr>
        <w:spacing w:after="0"/>
        <w:jc w:val="both"/>
        <w:rPr>
          <w:rStyle w:val="Hiperveza"/>
        </w:rPr>
      </w:pPr>
      <w:r>
        <w:t xml:space="preserve">Napomena: </w:t>
      </w:r>
      <w:r w:rsidRPr="008F404B">
        <w:t xml:space="preserve">površina koja se ustupa na korištenje iscrtana je ljubičastim linijama te iznosi </w:t>
      </w:r>
      <w:r w:rsidR="008F404B" w:rsidRPr="008F404B">
        <w:t>850</w:t>
      </w:r>
      <w:r w:rsidRPr="008F404B">
        <w:t xml:space="preserve"> m2.</w:t>
      </w:r>
      <w:r>
        <w:t xml:space="preserve"> </w:t>
      </w:r>
    </w:p>
    <w:p w14:paraId="4BC85718" w14:textId="77777777" w:rsidR="00345C7C" w:rsidRPr="00345C7C" w:rsidRDefault="00345C7C" w:rsidP="00345C7C">
      <w:pPr>
        <w:jc w:val="right"/>
        <w:rPr>
          <w:rStyle w:val="Hiperveza"/>
          <w:b/>
        </w:rPr>
      </w:pPr>
    </w:p>
    <w:p w14:paraId="5FC20BA5" w14:textId="77777777" w:rsidR="00781C60" w:rsidRDefault="00781C60" w:rsidP="003922BC">
      <w:pPr>
        <w:pStyle w:val="Odlomakpopisa"/>
      </w:pPr>
    </w:p>
    <w:p w14:paraId="3245ABE2" w14:textId="77777777" w:rsidR="001F1DDE" w:rsidRDefault="001F1DDE" w:rsidP="003922BC">
      <w:pPr>
        <w:pStyle w:val="Odlomakpopisa"/>
      </w:pPr>
    </w:p>
    <w:p w14:paraId="35DFC901" w14:textId="77777777" w:rsidR="001F1DDE" w:rsidRDefault="001F1DDE" w:rsidP="003922BC">
      <w:pPr>
        <w:pStyle w:val="Odlomakpopisa"/>
      </w:pPr>
    </w:p>
    <w:p w14:paraId="652F0546" w14:textId="77777777" w:rsidR="001F1DDE" w:rsidRDefault="001F1DDE" w:rsidP="003922BC">
      <w:pPr>
        <w:pStyle w:val="Odlomakpopisa"/>
      </w:pPr>
    </w:p>
    <w:p w14:paraId="57EA4D6F" w14:textId="1AA5237D" w:rsidR="001F1DDE" w:rsidRDefault="00753349" w:rsidP="003922BC">
      <w:pPr>
        <w:pStyle w:val="Odlomakpopisa"/>
      </w:pPr>
      <w:r>
        <w:rPr>
          <w:noProof/>
        </w:rPr>
        <w:drawing>
          <wp:inline distT="0" distB="0" distL="0" distR="0" wp14:anchorId="12F0637A" wp14:editId="10A86707">
            <wp:extent cx="4819654" cy="6315075"/>
            <wp:effectExtent l="0" t="0" r="0" b="0"/>
            <wp:docPr id="14535349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4013"/>
                    <a:stretch/>
                  </pic:blipFill>
                  <pic:spPr bwMode="auto">
                    <a:xfrm>
                      <a:off x="0" y="0"/>
                      <a:ext cx="4822101" cy="6318281"/>
                    </a:xfrm>
                    <a:prstGeom prst="rect">
                      <a:avLst/>
                    </a:prstGeom>
                    <a:noFill/>
                    <a:ln>
                      <a:noFill/>
                    </a:ln>
                    <a:extLst>
                      <a:ext uri="{53640926-AAD7-44D8-BBD7-CCE9431645EC}">
                        <a14:shadowObscured xmlns:a14="http://schemas.microsoft.com/office/drawing/2010/main"/>
                      </a:ext>
                    </a:extLst>
                  </pic:spPr>
                </pic:pic>
              </a:graphicData>
            </a:graphic>
          </wp:inline>
        </w:drawing>
      </w:r>
    </w:p>
    <w:p w14:paraId="52A97098" w14:textId="77777777" w:rsidR="001F1DDE" w:rsidRDefault="001F1DDE" w:rsidP="001F1DDE"/>
    <w:p w14:paraId="495145D1" w14:textId="77777777" w:rsidR="001F1DDE" w:rsidRPr="001F1DDE" w:rsidRDefault="001F1DDE" w:rsidP="001F1DDE">
      <w:pPr>
        <w:tabs>
          <w:tab w:val="left" w:pos="1170"/>
        </w:tabs>
      </w:pPr>
      <w:r>
        <w:lastRenderedPageBreak/>
        <w:tab/>
      </w:r>
    </w:p>
    <w:sectPr w:rsidR="001F1DDE" w:rsidRPr="001F1DDE" w:rsidSect="006F6D78">
      <w:footerReference w:type="default" r:id="rId13"/>
      <w:pgSz w:w="11906" w:h="16838" w:code="9"/>
      <w:pgMar w:top="1134" w:right="1418" w:bottom="510"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4103F" w14:textId="77777777" w:rsidR="00990044" w:rsidRDefault="00990044" w:rsidP="009815F3">
      <w:pPr>
        <w:spacing w:after="0" w:line="240" w:lineRule="auto"/>
      </w:pPr>
      <w:r>
        <w:separator/>
      </w:r>
    </w:p>
  </w:endnote>
  <w:endnote w:type="continuationSeparator" w:id="0">
    <w:p w14:paraId="2EFA0A4D" w14:textId="77777777" w:rsidR="00990044" w:rsidRDefault="00990044" w:rsidP="0098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203414"/>
      <w:docPartObj>
        <w:docPartGallery w:val="Page Numbers (Bottom of Page)"/>
        <w:docPartUnique/>
      </w:docPartObj>
    </w:sdtPr>
    <w:sdtContent>
      <w:p w14:paraId="7F6A694B" w14:textId="77777777" w:rsidR="009815F3" w:rsidRDefault="009815F3">
        <w:pPr>
          <w:pStyle w:val="Podnoje"/>
          <w:jc w:val="right"/>
        </w:pPr>
        <w:r>
          <w:fldChar w:fldCharType="begin"/>
        </w:r>
        <w:r>
          <w:instrText>PAGE   \* MERGEFORMAT</w:instrText>
        </w:r>
        <w:r>
          <w:fldChar w:fldCharType="separate"/>
        </w:r>
        <w:r w:rsidR="007F25A6">
          <w:rPr>
            <w:noProof/>
          </w:rPr>
          <w:t>6</w:t>
        </w:r>
        <w:r>
          <w:fldChar w:fldCharType="end"/>
        </w:r>
      </w:p>
    </w:sdtContent>
  </w:sdt>
  <w:p w14:paraId="30566778" w14:textId="77777777" w:rsidR="009815F3" w:rsidRDefault="009815F3">
    <w:pPr>
      <w:pStyle w:val="Podnoje"/>
    </w:pPr>
  </w:p>
  <w:p w14:paraId="7DCC3EEE" w14:textId="77777777" w:rsidR="00BE75A2" w:rsidRDefault="00BE75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AEFEA" w14:textId="77777777" w:rsidR="00990044" w:rsidRDefault="00990044" w:rsidP="009815F3">
      <w:pPr>
        <w:spacing w:after="0" w:line="240" w:lineRule="auto"/>
      </w:pPr>
      <w:r>
        <w:separator/>
      </w:r>
    </w:p>
  </w:footnote>
  <w:footnote w:type="continuationSeparator" w:id="0">
    <w:p w14:paraId="18C8E38D" w14:textId="77777777" w:rsidR="00990044" w:rsidRDefault="00990044" w:rsidP="00981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45466"/>
    <w:multiLevelType w:val="hybridMultilevel"/>
    <w:tmpl w:val="CC10F826"/>
    <w:lvl w:ilvl="0" w:tplc="11881194">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264EC1"/>
    <w:multiLevelType w:val="hybridMultilevel"/>
    <w:tmpl w:val="F5F41D44"/>
    <w:lvl w:ilvl="0" w:tplc="FAB48842">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9143BC"/>
    <w:multiLevelType w:val="hybridMultilevel"/>
    <w:tmpl w:val="446AF978"/>
    <w:lvl w:ilvl="0" w:tplc="FE50D05E">
      <w:start w:val="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3D22F8A"/>
    <w:multiLevelType w:val="hybridMultilevel"/>
    <w:tmpl w:val="936646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14087B"/>
    <w:multiLevelType w:val="hybridMultilevel"/>
    <w:tmpl w:val="1C0C65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5BC52A1"/>
    <w:multiLevelType w:val="hybridMultilevel"/>
    <w:tmpl w:val="5D120F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A582466"/>
    <w:multiLevelType w:val="hybridMultilevel"/>
    <w:tmpl w:val="35F8DD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1C55FD0"/>
    <w:multiLevelType w:val="hybridMultilevel"/>
    <w:tmpl w:val="FF666F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30416203">
    <w:abstractNumId w:val="3"/>
  </w:num>
  <w:num w:numId="2" w16cid:durableId="1962571853">
    <w:abstractNumId w:val="6"/>
  </w:num>
  <w:num w:numId="3" w16cid:durableId="282537146">
    <w:abstractNumId w:val="1"/>
  </w:num>
  <w:num w:numId="4" w16cid:durableId="672996384">
    <w:abstractNumId w:val="4"/>
  </w:num>
  <w:num w:numId="5" w16cid:durableId="1814441049">
    <w:abstractNumId w:val="2"/>
  </w:num>
  <w:num w:numId="6" w16cid:durableId="1280989480">
    <w:abstractNumId w:val="7"/>
  </w:num>
  <w:num w:numId="7" w16cid:durableId="1850682762">
    <w:abstractNumId w:val="0"/>
  </w:num>
  <w:num w:numId="8" w16cid:durableId="2020692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1F8"/>
    <w:rsid w:val="000042CC"/>
    <w:rsid w:val="000044A7"/>
    <w:rsid w:val="00004817"/>
    <w:rsid w:val="00012DED"/>
    <w:rsid w:val="000202C6"/>
    <w:rsid w:val="000242DF"/>
    <w:rsid w:val="00033830"/>
    <w:rsid w:val="00051CCF"/>
    <w:rsid w:val="00074261"/>
    <w:rsid w:val="000920C1"/>
    <w:rsid w:val="000B1D8E"/>
    <w:rsid w:val="000C0006"/>
    <w:rsid w:val="000D1CE1"/>
    <w:rsid w:val="000E0B5B"/>
    <w:rsid w:val="000E7CBE"/>
    <w:rsid w:val="000F204D"/>
    <w:rsid w:val="0011349D"/>
    <w:rsid w:val="0011367A"/>
    <w:rsid w:val="0011602C"/>
    <w:rsid w:val="00134122"/>
    <w:rsid w:val="00141263"/>
    <w:rsid w:val="00153316"/>
    <w:rsid w:val="001560C1"/>
    <w:rsid w:val="00161A00"/>
    <w:rsid w:val="00187785"/>
    <w:rsid w:val="001A6F61"/>
    <w:rsid w:val="001B321E"/>
    <w:rsid w:val="001C65BF"/>
    <w:rsid w:val="001D4091"/>
    <w:rsid w:val="001E2E7A"/>
    <w:rsid w:val="001F1DDE"/>
    <w:rsid w:val="0021517C"/>
    <w:rsid w:val="0024548A"/>
    <w:rsid w:val="0024650C"/>
    <w:rsid w:val="00246C20"/>
    <w:rsid w:val="002474CC"/>
    <w:rsid w:val="00251EB7"/>
    <w:rsid w:val="00264689"/>
    <w:rsid w:val="00291527"/>
    <w:rsid w:val="0029220D"/>
    <w:rsid w:val="002954F8"/>
    <w:rsid w:val="002A3592"/>
    <w:rsid w:val="002B7A66"/>
    <w:rsid w:val="002C3630"/>
    <w:rsid w:val="002C4DBE"/>
    <w:rsid w:val="002D1460"/>
    <w:rsid w:val="002D2041"/>
    <w:rsid w:val="002E01CC"/>
    <w:rsid w:val="002E14EF"/>
    <w:rsid w:val="002E3AEC"/>
    <w:rsid w:val="00311434"/>
    <w:rsid w:val="003226FF"/>
    <w:rsid w:val="00327ACA"/>
    <w:rsid w:val="00345C7C"/>
    <w:rsid w:val="00364033"/>
    <w:rsid w:val="00382A08"/>
    <w:rsid w:val="003922BC"/>
    <w:rsid w:val="00392DD9"/>
    <w:rsid w:val="00393D76"/>
    <w:rsid w:val="003B430B"/>
    <w:rsid w:val="003C060B"/>
    <w:rsid w:val="003C2598"/>
    <w:rsid w:val="003C47C3"/>
    <w:rsid w:val="003D17C7"/>
    <w:rsid w:val="003D718C"/>
    <w:rsid w:val="003F09E6"/>
    <w:rsid w:val="003F3ACF"/>
    <w:rsid w:val="00404399"/>
    <w:rsid w:val="0040599D"/>
    <w:rsid w:val="00411ACE"/>
    <w:rsid w:val="0041605B"/>
    <w:rsid w:val="0042302A"/>
    <w:rsid w:val="0043604D"/>
    <w:rsid w:val="00442253"/>
    <w:rsid w:val="00457F50"/>
    <w:rsid w:val="00462526"/>
    <w:rsid w:val="00465E33"/>
    <w:rsid w:val="00470CC1"/>
    <w:rsid w:val="004767E0"/>
    <w:rsid w:val="00483F83"/>
    <w:rsid w:val="004875E0"/>
    <w:rsid w:val="00487F04"/>
    <w:rsid w:val="00490813"/>
    <w:rsid w:val="004A033B"/>
    <w:rsid w:val="004A48D0"/>
    <w:rsid w:val="004A5132"/>
    <w:rsid w:val="004C7408"/>
    <w:rsid w:val="004D5755"/>
    <w:rsid w:val="00501F38"/>
    <w:rsid w:val="005051DA"/>
    <w:rsid w:val="005252FD"/>
    <w:rsid w:val="00537373"/>
    <w:rsid w:val="00570394"/>
    <w:rsid w:val="00581B18"/>
    <w:rsid w:val="00592DDE"/>
    <w:rsid w:val="00596F52"/>
    <w:rsid w:val="005A1E10"/>
    <w:rsid w:val="005B53E8"/>
    <w:rsid w:val="005C05A8"/>
    <w:rsid w:val="005C1AC5"/>
    <w:rsid w:val="005C4952"/>
    <w:rsid w:val="005D080E"/>
    <w:rsid w:val="005D0D2A"/>
    <w:rsid w:val="005D73A6"/>
    <w:rsid w:val="005F005B"/>
    <w:rsid w:val="005F1F00"/>
    <w:rsid w:val="005F59A7"/>
    <w:rsid w:val="0060118D"/>
    <w:rsid w:val="0060664D"/>
    <w:rsid w:val="00606F91"/>
    <w:rsid w:val="00620755"/>
    <w:rsid w:val="006304EE"/>
    <w:rsid w:val="0065137A"/>
    <w:rsid w:val="00654D4A"/>
    <w:rsid w:val="006604BD"/>
    <w:rsid w:val="00666444"/>
    <w:rsid w:val="00667F52"/>
    <w:rsid w:val="006A7B53"/>
    <w:rsid w:val="006C2EEA"/>
    <w:rsid w:val="006C7620"/>
    <w:rsid w:val="006D0A31"/>
    <w:rsid w:val="006D18D7"/>
    <w:rsid w:val="006D7030"/>
    <w:rsid w:val="006E2A9F"/>
    <w:rsid w:val="006F43EE"/>
    <w:rsid w:val="006F6D78"/>
    <w:rsid w:val="00701405"/>
    <w:rsid w:val="0070224B"/>
    <w:rsid w:val="00711D2B"/>
    <w:rsid w:val="00744A1C"/>
    <w:rsid w:val="0075151A"/>
    <w:rsid w:val="00753349"/>
    <w:rsid w:val="00766C12"/>
    <w:rsid w:val="007815E6"/>
    <w:rsid w:val="00781C60"/>
    <w:rsid w:val="007A5665"/>
    <w:rsid w:val="007A58AB"/>
    <w:rsid w:val="007B5511"/>
    <w:rsid w:val="007C3003"/>
    <w:rsid w:val="007D0AD5"/>
    <w:rsid w:val="007D6A83"/>
    <w:rsid w:val="007E6354"/>
    <w:rsid w:val="007F25A6"/>
    <w:rsid w:val="008027FF"/>
    <w:rsid w:val="008238CA"/>
    <w:rsid w:val="00823AED"/>
    <w:rsid w:val="0083222C"/>
    <w:rsid w:val="0083480D"/>
    <w:rsid w:val="00855C7F"/>
    <w:rsid w:val="008603F9"/>
    <w:rsid w:val="00862E49"/>
    <w:rsid w:val="008665F3"/>
    <w:rsid w:val="00871FE8"/>
    <w:rsid w:val="0087451F"/>
    <w:rsid w:val="00887141"/>
    <w:rsid w:val="008955F6"/>
    <w:rsid w:val="008A153C"/>
    <w:rsid w:val="008A6F57"/>
    <w:rsid w:val="008C2B7E"/>
    <w:rsid w:val="008E2480"/>
    <w:rsid w:val="008F250F"/>
    <w:rsid w:val="008F404B"/>
    <w:rsid w:val="008F79A6"/>
    <w:rsid w:val="00903C08"/>
    <w:rsid w:val="00903EF2"/>
    <w:rsid w:val="009361F8"/>
    <w:rsid w:val="009456C9"/>
    <w:rsid w:val="00975476"/>
    <w:rsid w:val="0097622C"/>
    <w:rsid w:val="009815F3"/>
    <w:rsid w:val="00990044"/>
    <w:rsid w:val="009945ED"/>
    <w:rsid w:val="009A6A70"/>
    <w:rsid w:val="009A6FF5"/>
    <w:rsid w:val="009C4941"/>
    <w:rsid w:val="009D6400"/>
    <w:rsid w:val="009E4444"/>
    <w:rsid w:val="00A0671C"/>
    <w:rsid w:val="00A14658"/>
    <w:rsid w:val="00A15633"/>
    <w:rsid w:val="00A313A0"/>
    <w:rsid w:val="00A52D29"/>
    <w:rsid w:val="00A63AD1"/>
    <w:rsid w:val="00A65FAC"/>
    <w:rsid w:val="00A66F8A"/>
    <w:rsid w:val="00A70397"/>
    <w:rsid w:val="00A84746"/>
    <w:rsid w:val="00A95E5A"/>
    <w:rsid w:val="00A9608E"/>
    <w:rsid w:val="00AA01D2"/>
    <w:rsid w:val="00AA3874"/>
    <w:rsid w:val="00AA72F0"/>
    <w:rsid w:val="00AA7530"/>
    <w:rsid w:val="00AB7272"/>
    <w:rsid w:val="00AB75C2"/>
    <w:rsid w:val="00AE452A"/>
    <w:rsid w:val="00AE7D39"/>
    <w:rsid w:val="00AF653A"/>
    <w:rsid w:val="00AF65E1"/>
    <w:rsid w:val="00B0205B"/>
    <w:rsid w:val="00B138C5"/>
    <w:rsid w:val="00B1508A"/>
    <w:rsid w:val="00B246A2"/>
    <w:rsid w:val="00B358CD"/>
    <w:rsid w:val="00B4250C"/>
    <w:rsid w:val="00B436A4"/>
    <w:rsid w:val="00B43ADC"/>
    <w:rsid w:val="00B726F7"/>
    <w:rsid w:val="00B76195"/>
    <w:rsid w:val="00B76BBB"/>
    <w:rsid w:val="00B83C3B"/>
    <w:rsid w:val="00B8586A"/>
    <w:rsid w:val="00B85FCB"/>
    <w:rsid w:val="00BA25F3"/>
    <w:rsid w:val="00BA2C9B"/>
    <w:rsid w:val="00BA4E84"/>
    <w:rsid w:val="00BB633C"/>
    <w:rsid w:val="00BD080F"/>
    <w:rsid w:val="00BE75A2"/>
    <w:rsid w:val="00C247C4"/>
    <w:rsid w:val="00C26259"/>
    <w:rsid w:val="00C279EE"/>
    <w:rsid w:val="00C569C3"/>
    <w:rsid w:val="00C61E46"/>
    <w:rsid w:val="00C862D8"/>
    <w:rsid w:val="00C92A61"/>
    <w:rsid w:val="00CA2DB1"/>
    <w:rsid w:val="00CB1325"/>
    <w:rsid w:val="00CC3F93"/>
    <w:rsid w:val="00CC4B16"/>
    <w:rsid w:val="00CD05FD"/>
    <w:rsid w:val="00D005A0"/>
    <w:rsid w:val="00D03F67"/>
    <w:rsid w:val="00D13116"/>
    <w:rsid w:val="00D13122"/>
    <w:rsid w:val="00D15643"/>
    <w:rsid w:val="00D27EEB"/>
    <w:rsid w:val="00D32091"/>
    <w:rsid w:val="00D32B3D"/>
    <w:rsid w:val="00D43460"/>
    <w:rsid w:val="00D55D01"/>
    <w:rsid w:val="00D65AD2"/>
    <w:rsid w:val="00D70A24"/>
    <w:rsid w:val="00D81543"/>
    <w:rsid w:val="00DA6E7F"/>
    <w:rsid w:val="00DB0661"/>
    <w:rsid w:val="00DD4ADF"/>
    <w:rsid w:val="00DE0518"/>
    <w:rsid w:val="00E07F11"/>
    <w:rsid w:val="00E1282B"/>
    <w:rsid w:val="00E16B82"/>
    <w:rsid w:val="00E23477"/>
    <w:rsid w:val="00E2632B"/>
    <w:rsid w:val="00E26351"/>
    <w:rsid w:val="00E35614"/>
    <w:rsid w:val="00E410CB"/>
    <w:rsid w:val="00E44625"/>
    <w:rsid w:val="00E45456"/>
    <w:rsid w:val="00E531E4"/>
    <w:rsid w:val="00E55BD6"/>
    <w:rsid w:val="00E66708"/>
    <w:rsid w:val="00E73C54"/>
    <w:rsid w:val="00E74CF0"/>
    <w:rsid w:val="00E93BD5"/>
    <w:rsid w:val="00EA726D"/>
    <w:rsid w:val="00EB16C1"/>
    <w:rsid w:val="00EB5F84"/>
    <w:rsid w:val="00EE5553"/>
    <w:rsid w:val="00EF6298"/>
    <w:rsid w:val="00EF6F11"/>
    <w:rsid w:val="00F006C5"/>
    <w:rsid w:val="00F15634"/>
    <w:rsid w:val="00F178F6"/>
    <w:rsid w:val="00F2606A"/>
    <w:rsid w:val="00F275FF"/>
    <w:rsid w:val="00F61475"/>
    <w:rsid w:val="00F636E0"/>
    <w:rsid w:val="00F71F38"/>
    <w:rsid w:val="00F725A3"/>
    <w:rsid w:val="00F804F4"/>
    <w:rsid w:val="00F81428"/>
    <w:rsid w:val="00F840FE"/>
    <w:rsid w:val="00F86D19"/>
    <w:rsid w:val="00FC19E6"/>
    <w:rsid w:val="00FD26A1"/>
    <w:rsid w:val="00FE0EB8"/>
    <w:rsid w:val="00FE5ED4"/>
    <w:rsid w:val="00FF1B52"/>
    <w:rsid w:val="00FF78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D92B9"/>
  <w15:chartTrackingRefBased/>
  <w15:docId w15:val="{049375D5-0198-47C0-8057-97EEA31A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70A24"/>
    <w:rPr>
      <w:color w:val="0563C1" w:themeColor="hyperlink"/>
      <w:u w:val="single"/>
    </w:rPr>
  </w:style>
  <w:style w:type="character" w:customStyle="1" w:styleId="UnresolvedMention1">
    <w:name w:val="Unresolved Mention1"/>
    <w:basedOn w:val="Zadanifontodlomka"/>
    <w:uiPriority w:val="99"/>
    <w:semiHidden/>
    <w:unhideWhenUsed/>
    <w:rsid w:val="00D70A24"/>
    <w:rPr>
      <w:color w:val="605E5C"/>
      <w:shd w:val="clear" w:color="auto" w:fill="E1DFDD"/>
    </w:rPr>
  </w:style>
  <w:style w:type="paragraph" w:styleId="Odlomakpopisa">
    <w:name w:val="List Paragraph"/>
    <w:basedOn w:val="Normal"/>
    <w:uiPriority w:val="34"/>
    <w:qFormat/>
    <w:rsid w:val="00F275FF"/>
    <w:pPr>
      <w:ind w:left="720"/>
      <w:contextualSpacing/>
    </w:pPr>
  </w:style>
  <w:style w:type="paragraph" w:styleId="Tekstbalonia">
    <w:name w:val="Balloon Text"/>
    <w:basedOn w:val="Normal"/>
    <w:link w:val="TekstbaloniaChar"/>
    <w:uiPriority w:val="99"/>
    <w:semiHidden/>
    <w:unhideWhenUsed/>
    <w:rsid w:val="009E444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E4444"/>
    <w:rPr>
      <w:rFonts w:ascii="Segoe UI" w:hAnsi="Segoe UI" w:cs="Segoe UI"/>
      <w:sz w:val="18"/>
      <w:szCs w:val="18"/>
    </w:rPr>
  </w:style>
  <w:style w:type="paragraph" w:styleId="Zaglavlje">
    <w:name w:val="header"/>
    <w:basedOn w:val="Normal"/>
    <w:link w:val="ZaglavljeChar"/>
    <w:uiPriority w:val="99"/>
    <w:unhideWhenUsed/>
    <w:rsid w:val="009815F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815F3"/>
  </w:style>
  <w:style w:type="paragraph" w:styleId="Podnoje">
    <w:name w:val="footer"/>
    <w:basedOn w:val="Normal"/>
    <w:link w:val="PodnojeChar"/>
    <w:uiPriority w:val="99"/>
    <w:unhideWhenUsed/>
    <w:rsid w:val="009815F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815F3"/>
  </w:style>
  <w:style w:type="table" w:styleId="Reetkatablice">
    <w:name w:val="Table Grid"/>
    <w:basedOn w:val="Obinatablica"/>
    <w:uiPriority w:val="39"/>
    <w:rsid w:val="00994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823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76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f.h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bara@pulafilmfestival.hr"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bara@pulafilmfestival.h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dventupuli.hr" TargetMode="External"/><Relationship Id="rId4" Type="http://schemas.openxmlformats.org/officeDocument/2006/relationships/webSettings" Target="webSettings.xml"/><Relationship Id="rId9" Type="http://schemas.openxmlformats.org/officeDocument/2006/relationships/hyperlink" Target="http://www.pffr.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7</Pages>
  <Words>1599</Words>
  <Characters>9119</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Sintić Uhač</dc:creator>
  <cp:keywords/>
  <dc:description/>
  <cp:lastModifiedBy>Barbara Sintić Uhač</cp:lastModifiedBy>
  <cp:revision>92</cp:revision>
  <cp:lastPrinted>2023-10-25T10:54:00Z</cp:lastPrinted>
  <dcterms:created xsi:type="dcterms:W3CDTF">2022-10-21T10:31:00Z</dcterms:created>
  <dcterms:modified xsi:type="dcterms:W3CDTF">2024-10-18T07:53:00Z</dcterms:modified>
</cp:coreProperties>
</file>